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1BF" w14:textId="4C709416" w:rsidR="00AC7C40" w:rsidRPr="00AC7C40" w:rsidRDefault="00AC7C40" w:rsidP="00AC7C40">
      <w:pPr>
        <w:spacing w:line="360" w:lineRule="auto"/>
        <w:contextualSpacing/>
        <w:jc w:val="center"/>
        <w:rPr>
          <w:rFonts w:cs="Times New Roman"/>
          <w:b/>
          <w:bCs/>
          <w:sz w:val="26"/>
          <w:szCs w:val="26"/>
        </w:rPr>
      </w:pPr>
      <w:r w:rsidRPr="00AC7C40">
        <w:rPr>
          <w:rFonts w:cs="Times New Roman"/>
          <w:b/>
          <w:bCs/>
          <w:sz w:val="26"/>
          <w:szCs w:val="26"/>
        </w:rPr>
        <w:t xml:space="preserve">Town of </w:t>
      </w:r>
      <w:r w:rsidR="00BD1859">
        <w:rPr>
          <w:rFonts w:cs="Times New Roman"/>
          <w:b/>
          <w:bCs/>
          <w:sz w:val="26"/>
          <w:szCs w:val="26"/>
        </w:rPr>
        <w:t>Germantown</w:t>
      </w:r>
    </w:p>
    <w:p w14:paraId="6954F911" w14:textId="6F975D76" w:rsidR="00AC7C40" w:rsidRDefault="00AC7C40" w:rsidP="00AC7C40">
      <w:pPr>
        <w:spacing w:line="360" w:lineRule="auto"/>
        <w:contextualSpacing/>
        <w:jc w:val="center"/>
        <w:rPr>
          <w:rFonts w:cs="Times New Roman"/>
          <w:b/>
          <w:bCs/>
          <w:sz w:val="26"/>
          <w:szCs w:val="26"/>
        </w:rPr>
      </w:pPr>
      <w:r w:rsidRPr="00AC7C40">
        <w:rPr>
          <w:rFonts w:cs="Times New Roman"/>
          <w:b/>
          <w:bCs/>
          <w:sz w:val="26"/>
          <w:szCs w:val="26"/>
        </w:rPr>
        <w:t xml:space="preserve">Ordinance </w:t>
      </w:r>
      <w:r>
        <w:rPr>
          <w:rFonts w:cs="Times New Roman"/>
          <w:b/>
          <w:bCs/>
          <w:sz w:val="26"/>
          <w:szCs w:val="26"/>
        </w:rPr>
        <w:t xml:space="preserve">Number </w:t>
      </w:r>
      <w:r w:rsidR="00BD1859">
        <w:rPr>
          <w:rFonts w:cs="Times New Roman"/>
          <w:b/>
          <w:bCs/>
          <w:sz w:val="26"/>
          <w:szCs w:val="26"/>
        </w:rPr>
        <w:t>62</w:t>
      </w:r>
    </w:p>
    <w:p w14:paraId="7BE3E49A" w14:textId="77777777" w:rsidR="00FA0894" w:rsidRDefault="00FA0894" w:rsidP="00AC7C40">
      <w:pPr>
        <w:spacing w:line="360" w:lineRule="auto"/>
        <w:contextualSpacing/>
        <w:jc w:val="center"/>
        <w:rPr>
          <w:rFonts w:cs="Times New Roman"/>
          <w:b/>
          <w:bCs/>
          <w:sz w:val="26"/>
          <w:szCs w:val="26"/>
        </w:rPr>
      </w:pPr>
      <w:r>
        <w:rPr>
          <w:rFonts w:cs="Times New Roman"/>
          <w:b/>
          <w:bCs/>
          <w:sz w:val="26"/>
          <w:szCs w:val="26"/>
        </w:rPr>
        <w:t>An Ordinance Establishing a Code of Ethics</w:t>
      </w:r>
    </w:p>
    <w:p w14:paraId="70C5E992" w14:textId="20DF1DBE" w:rsidR="00AC7C40" w:rsidRPr="00AC7C40" w:rsidRDefault="00AC7C40" w:rsidP="00AC7C40">
      <w:pPr>
        <w:spacing w:line="360" w:lineRule="auto"/>
        <w:contextualSpacing/>
        <w:rPr>
          <w:rFonts w:cs="Times New Roman"/>
          <w:bCs/>
          <w:sz w:val="26"/>
          <w:szCs w:val="26"/>
        </w:rPr>
      </w:pPr>
      <w:r>
        <w:rPr>
          <w:rFonts w:cs="Times New Roman"/>
          <w:bCs/>
          <w:sz w:val="26"/>
          <w:szCs w:val="26"/>
        </w:rPr>
        <w:t xml:space="preserve">The Town of </w:t>
      </w:r>
      <w:r w:rsidR="00BD1859">
        <w:rPr>
          <w:rFonts w:cs="Times New Roman"/>
          <w:bCs/>
          <w:sz w:val="26"/>
          <w:szCs w:val="26"/>
        </w:rPr>
        <w:t>Germantown</w:t>
      </w:r>
      <w:r>
        <w:rPr>
          <w:rFonts w:cs="Times New Roman"/>
          <w:bCs/>
          <w:sz w:val="26"/>
          <w:szCs w:val="26"/>
        </w:rPr>
        <w:t xml:space="preserve"> hereby ordains as follows:</w:t>
      </w:r>
    </w:p>
    <w:p w14:paraId="739E692B" w14:textId="77777777" w:rsidR="00D245C5" w:rsidRPr="00D864EE" w:rsidRDefault="00D245C5" w:rsidP="00D864EE">
      <w:pPr>
        <w:pStyle w:val="ListParagraph"/>
        <w:numPr>
          <w:ilvl w:val="0"/>
          <w:numId w:val="17"/>
        </w:numPr>
        <w:spacing w:line="360" w:lineRule="auto"/>
        <w:contextualSpacing/>
        <w:rPr>
          <w:rFonts w:cs="Times New Roman"/>
          <w:sz w:val="26"/>
          <w:szCs w:val="26"/>
        </w:rPr>
      </w:pPr>
      <w:r w:rsidRPr="00D864EE">
        <w:rPr>
          <w:rFonts w:cs="Times New Roman"/>
          <w:b/>
          <w:bCs/>
          <w:sz w:val="26"/>
          <w:szCs w:val="26"/>
          <w:u w:val="single"/>
        </w:rPr>
        <w:t>Scope of Policy</w:t>
      </w:r>
    </w:p>
    <w:p w14:paraId="49E61417" w14:textId="59C2CB3C" w:rsidR="009133CE" w:rsidRPr="009133CE" w:rsidRDefault="00D245C5" w:rsidP="009133C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u w:val="single"/>
        </w:rPr>
        <w:t xml:space="preserve">Purpose of </w:t>
      </w:r>
      <w:r w:rsidR="00D864EE">
        <w:rPr>
          <w:rFonts w:cs="Times New Roman"/>
          <w:sz w:val="26"/>
          <w:szCs w:val="26"/>
          <w:u w:val="single"/>
        </w:rPr>
        <w:t>Ordinance</w:t>
      </w:r>
      <w:r w:rsidRPr="00D864EE">
        <w:rPr>
          <w:rFonts w:cs="Times New Roman"/>
          <w:sz w:val="26"/>
          <w:szCs w:val="26"/>
        </w:rPr>
        <w:t xml:space="preserve">.  This Conflict of Interest Ordinance establishes </w:t>
      </w:r>
      <w:r w:rsidR="00D864EE">
        <w:rPr>
          <w:rFonts w:cs="Times New Roman"/>
          <w:sz w:val="26"/>
          <w:szCs w:val="26"/>
        </w:rPr>
        <w:t>ethical</w:t>
      </w:r>
      <w:r w:rsidRPr="00D864EE">
        <w:rPr>
          <w:rFonts w:cs="Times New Roman"/>
          <w:sz w:val="26"/>
          <w:szCs w:val="26"/>
        </w:rPr>
        <w:t xml:space="preserve"> standards </w:t>
      </w:r>
      <w:r w:rsidR="00D864EE">
        <w:rPr>
          <w:rFonts w:cs="Times New Roman"/>
          <w:sz w:val="26"/>
          <w:szCs w:val="26"/>
        </w:rPr>
        <w:t>for</w:t>
      </w:r>
      <w:r w:rsidRPr="00D864EE">
        <w:rPr>
          <w:rFonts w:cs="Times New Roman"/>
          <w:sz w:val="26"/>
          <w:szCs w:val="26"/>
        </w:rPr>
        <w:t xml:space="preserve"> Town</w:t>
      </w:r>
      <w:r w:rsidR="00AC7C40">
        <w:rPr>
          <w:rFonts w:cs="Times New Roman"/>
          <w:sz w:val="26"/>
          <w:szCs w:val="26"/>
        </w:rPr>
        <w:t xml:space="preserve"> o</w:t>
      </w:r>
      <w:r w:rsidR="00BD1859">
        <w:rPr>
          <w:rFonts w:cs="Times New Roman"/>
          <w:sz w:val="26"/>
          <w:szCs w:val="26"/>
        </w:rPr>
        <w:t>f Germantown</w:t>
      </w:r>
      <w:r w:rsidR="00AC7C40">
        <w:rPr>
          <w:rFonts w:cs="Times New Roman"/>
          <w:sz w:val="26"/>
          <w:szCs w:val="26"/>
        </w:rPr>
        <w:t xml:space="preserve"> (“Town”)</w:t>
      </w:r>
      <w:r w:rsidRPr="00D864EE">
        <w:rPr>
          <w:rFonts w:cs="Times New Roman"/>
          <w:sz w:val="26"/>
          <w:szCs w:val="26"/>
        </w:rPr>
        <w:t xml:space="preserve"> officials</w:t>
      </w:r>
      <w:r w:rsidR="00D864EE">
        <w:rPr>
          <w:rFonts w:cs="Times New Roman"/>
          <w:sz w:val="26"/>
          <w:szCs w:val="26"/>
        </w:rPr>
        <w:t>,</w:t>
      </w:r>
      <w:r w:rsidRPr="00D864EE">
        <w:rPr>
          <w:rFonts w:cs="Times New Roman"/>
          <w:sz w:val="26"/>
          <w:szCs w:val="26"/>
        </w:rPr>
        <w:t xml:space="preserve"> </w:t>
      </w:r>
      <w:proofErr w:type="gramStart"/>
      <w:r w:rsidRPr="00D864EE">
        <w:rPr>
          <w:rFonts w:cs="Times New Roman"/>
          <w:sz w:val="26"/>
          <w:szCs w:val="26"/>
        </w:rPr>
        <w:t xml:space="preserve">and </w:t>
      </w:r>
      <w:r w:rsidR="00503B95">
        <w:rPr>
          <w:rFonts w:cs="Times New Roman"/>
          <w:sz w:val="26"/>
          <w:szCs w:val="26"/>
        </w:rPr>
        <w:t>also</w:t>
      </w:r>
      <w:proofErr w:type="gramEnd"/>
      <w:r w:rsidR="00503B95">
        <w:rPr>
          <w:rFonts w:cs="Times New Roman"/>
          <w:sz w:val="26"/>
          <w:szCs w:val="26"/>
        </w:rPr>
        <w:t xml:space="preserve"> </w:t>
      </w:r>
      <w:r w:rsidRPr="00D864EE">
        <w:rPr>
          <w:rFonts w:cs="Times New Roman"/>
          <w:sz w:val="26"/>
          <w:szCs w:val="26"/>
        </w:rPr>
        <w:t>governs</w:t>
      </w:r>
      <w:r w:rsidR="00D864EE">
        <w:rPr>
          <w:rFonts w:cs="Times New Roman"/>
          <w:sz w:val="26"/>
          <w:szCs w:val="26"/>
        </w:rPr>
        <w:t xml:space="preserve"> ethical standards relating to</w:t>
      </w:r>
      <w:r w:rsidRPr="00D864EE">
        <w:rPr>
          <w:rFonts w:cs="Times New Roman"/>
          <w:sz w:val="26"/>
          <w:szCs w:val="26"/>
        </w:rPr>
        <w:t xml:space="preserve"> Town contracts that must comply with federal law. </w:t>
      </w:r>
    </w:p>
    <w:p w14:paraId="61F41BEC" w14:textId="4268CF50" w:rsidR="00D245C5" w:rsidRPr="00D864EE" w:rsidRDefault="00D245C5" w:rsidP="009133C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rPr>
        <w:t>If a federal statute, regulation, or the terms of a financial assistance agreement applicable to a particular form of Federal Financial Assistance conflicts with any provision of this ordinance, such federal statute, regulation, or terms of the financial assistance agreement shall govern.</w:t>
      </w:r>
    </w:p>
    <w:p w14:paraId="6CE005E6" w14:textId="77777777" w:rsidR="00D245C5" w:rsidRPr="00D864EE" w:rsidRDefault="00D245C5" w:rsidP="00D864EE">
      <w:pPr>
        <w:pStyle w:val="ListParagraph"/>
        <w:numPr>
          <w:ilvl w:val="0"/>
          <w:numId w:val="17"/>
        </w:numPr>
        <w:spacing w:line="360" w:lineRule="auto"/>
        <w:contextualSpacing/>
        <w:jc w:val="both"/>
        <w:rPr>
          <w:rFonts w:cs="Times New Roman"/>
          <w:b/>
          <w:sz w:val="26"/>
          <w:szCs w:val="26"/>
          <w:u w:val="single"/>
        </w:rPr>
      </w:pPr>
      <w:r w:rsidRPr="00D864EE">
        <w:rPr>
          <w:rFonts w:cs="Times New Roman"/>
          <w:b/>
          <w:sz w:val="26"/>
          <w:szCs w:val="26"/>
          <w:u w:val="single"/>
        </w:rPr>
        <w:t>Conflicts of Interest</w:t>
      </w:r>
    </w:p>
    <w:p w14:paraId="694F283C" w14:textId="77777777" w:rsidR="0017173B" w:rsidRPr="00D864EE" w:rsidRDefault="0017173B" w:rsidP="00D864E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u w:val="single"/>
        </w:rPr>
        <w:t>Conflicts of Interest Generally</w:t>
      </w:r>
      <w:r w:rsidRPr="00B846D9">
        <w:rPr>
          <w:rFonts w:cs="Times New Roman"/>
          <w:sz w:val="26"/>
          <w:szCs w:val="26"/>
        </w:rPr>
        <w:t>.</w:t>
      </w:r>
      <w:r w:rsidRPr="00D864EE">
        <w:rPr>
          <w:rFonts w:cs="Times New Roman"/>
          <w:sz w:val="26"/>
          <w:szCs w:val="26"/>
        </w:rPr>
        <w:t xml:space="preserve"> </w:t>
      </w:r>
    </w:p>
    <w:p w14:paraId="1CC7845A" w14:textId="77777777" w:rsidR="00283E57" w:rsidRPr="00D864EE" w:rsidRDefault="00283E57" w:rsidP="00D864EE">
      <w:pPr>
        <w:pStyle w:val="ListParagraph"/>
        <w:numPr>
          <w:ilvl w:val="2"/>
          <w:numId w:val="17"/>
        </w:numPr>
        <w:spacing w:line="360" w:lineRule="auto"/>
        <w:contextualSpacing/>
        <w:jc w:val="both"/>
        <w:rPr>
          <w:rFonts w:cs="Times New Roman"/>
          <w:sz w:val="26"/>
          <w:szCs w:val="26"/>
        </w:rPr>
      </w:pPr>
      <w:r w:rsidRPr="00D864EE">
        <w:rPr>
          <w:rFonts w:cs="Times New Roman"/>
          <w:sz w:val="26"/>
          <w:szCs w:val="26"/>
          <w:u w:val="single"/>
        </w:rPr>
        <w:t>Definitions</w:t>
      </w:r>
      <w:r w:rsidRPr="00D864EE">
        <w:rPr>
          <w:rFonts w:cs="Times New Roman"/>
          <w:sz w:val="26"/>
          <w:szCs w:val="26"/>
        </w:rPr>
        <w:t>. Except as otherwise specified, the terms used in this section shall have the same meaning a</w:t>
      </w:r>
      <w:r w:rsidR="00251459">
        <w:rPr>
          <w:rFonts w:cs="Times New Roman"/>
          <w:sz w:val="26"/>
          <w:szCs w:val="26"/>
        </w:rPr>
        <w:t>s those defined by Wis. Stat. § </w:t>
      </w:r>
      <w:r w:rsidRPr="00D864EE">
        <w:rPr>
          <w:rFonts w:cs="Times New Roman"/>
          <w:sz w:val="26"/>
          <w:szCs w:val="26"/>
        </w:rPr>
        <w:t>19.42.</w:t>
      </w:r>
    </w:p>
    <w:p w14:paraId="2D2D4285" w14:textId="0C44F069" w:rsidR="00D245C5" w:rsidRPr="00D864EE" w:rsidRDefault="0017173B" w:rsidP="00D864EE">
      <w:pPr>
        <w:pStyle w:val="ListParagraph"/>
        <w:numPr>
          <w:ilvl w:val="2"/>
          <w:numId w:val="17"/>
        </w:numPr>
        <w:spacing w:line="360" w:lineRule="auto"/>
        <w:contextualSpacing/>
        <w:jc w:val="both"/>
        <w:rPr>
          <w:rFonts w:cs="Times New Roman"/>
          <w:sz w:val="26"/>
          <w:szCs w:val="26"/>
        </w:rPr>
      </w:pPr>
      <w:r w:rsidRPr="00D864EE">
        <w:rPr>
          <w:rFonts w:cs="Times New Roman"/>
          <w:sz w:val="26"/>
          <w:szCs w:val="26"/>
        </w:rPr>
        <w:t xml:space="preserve">No </w:t>
      </w:r>
      <w:r w:rsidR="009133CE">
        <w:rPr>
          <w:rFonts w:cs="Times New Roman"/>
          <w:sz w:val="26"/>
          <w:szCs w:val="26"/>
        </w:rPr>
        <w:t>public official</w:t>
      </w:r>
      <w:r w:rsidRPr="00D864EE">
        <w:rPr>
          <w:rFonts w:cs="Times New Roman"/>
          <w:sz w:val="26"/>
          <w:szCs w:val="26"/>
        </w:rPr>
        <w:t xml:space="preserve"> shall do any of the following:</w:t>
      </w:r>
    </w:p>
    <w:p w14:paraId="3C5DA948" w14:textId="4E26361F" w:rsidR="0017173B" w:rsidRPr="00D864EE" w:rsidRDefault="0017173B"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Use his or her public position or office to obtain financial gain or anything of substantial value for the private benefit of himself or herself or his or her immediate family, or for an organization with which he or she is associated. This paragraph does not prohibit a local public official from using the title or prestige of his or her office to obtain campaign contributions that are permitted and reported as required by chapter 11 of the Wisconsin Statutes.</w:t>
      </w:r>
      <w:r w:rsidR="008F7D03">
        <w:rPr>
          <w:rFonts w:cs="Times New Roman"/>
          <w:sz w:val="26"/>
          <w:szCs w:val="26"/>
        </w:rPr>
        <w:t xml:space="preserve"> </w:t>
      </w:r>
    </w:p>
    <w:p w14:paraId="7033F523" w14:textId="77777777" w:rsidR="0017173B" w:rsidRPr="00D864EE" w:rsidRDefault="0017173B" w:rsidP="00D864EE">
      <w:pPr>
        <w:pStyle w:val="ListParagraph"/>
        <w:numPr>
          <w:ilvl w:val="3"/>
          <w:numId w:val="17"/>
        </w:numPr>
        <w:spacing w:line="360" w:lineRule="auto"/>
        <w:contextualSpacing/>
        <w:jc w:val="both"/>
        <w:rPr>
          <w:rFonts w:cs="Times New Roman"/>
          <w:sz w:val="26"/>
          <w:szCs w:val="26"/>
        </w:rPr>
      </w:pPr>
      <w:r w:rsidRPr="00D864EE">
        <w:rPr>
          <w:rFonts w:cs="Times New Roman"/>
          <w:color w:val="000000"/>
          <w:sz w:val="26"/>
          <w:szCs w:val="26"/>
          <w:shd w:val="clear" w:color="auto" w:fill="FFFFFF"/>
        </w:rPr>
        <w:lastRenderedPageBreak/>
        <w:t xml:space="preserve">Solicit or accept from any person, directly or indirectly, anything of value if it could reasonably be expected to influence the </w:t>
      </w:r>
      <w:r w:rsidR="00D864EE">
        <w:rPr>
          <w:rFonts w:cs="Times New Roman"/>
          <w:color w:val="000000"/>
          <w:sz w:val="26"/>
          <w:szCs w:val="26"/>
          <w:shd w:val="clear" w:color="auto" w:fill="FFFFFF"/>
        </w:rPr>
        <w:t>person’s</w:t>
      </w:r>
      <w:r w:rsidRPr="00D864EE">
        <w:rPr>
          <w:rFonts w:cs="Times New Roman"/>
          <w:color w:val="000000"/>
          <w:sz w:val="26"/>
          <w:szCs w:val="26"/>
          <w:shd w:val="clear" w:color="auto" w:fill="FFFFFF"/>
        </w:rPr>
        <w:t xml:space="preserve"> vote, official actions or judgment, or could reasonably be considered as a reward for any official action or inaction. This paragraph does not prohibit a local public official from engaging in outside employment.</w:t>
      </w:r>
    </w:p>
    <w:p w14:paraId="14503295" w14:textId="77777777" w:rsidR="0017173B" w:rsidRPr="00D864EE" w:rsidRDefault="0017173B" w:rsidP="00D864EE">
      <w:pPr>
        <w:pStyle w:val="ListParagraph"/>
        <w:numPr>
          <w:ilvl w:val="3"/>
          <w:numId w:val="17"/>
        </w:numPr>
        <w:spacing w:line="360" w:lineRule="auto"/>
        <w:contextualSpacing/>
        <w:jc w:val="both"/>
        <w:rPr>
          <w:rFonts w:cs="Times New Roman"/>
          <w:sz w:val="26"/>
          <w:szCs w:val="26"/>
        </w:rPr>
      </w:pPr>
      <w:r w:rsidRPr="00D864EE">
        <w:rPr>
          <w:rFonts w:cs="Times New Roman"/>
          <w:color w:val="000000"/>
          <w:sz w:val="26"/>
          <w:szCs w:val="26"/>
          <w:shd w:val="clear" w:color="auto" w:fill="FFFFFF"/>
        </w:rPr>
        <w:t>Directly or by means of an agent, give, or offer or promise to give, or withhold, or offer or promise to withhold, his or her vote or influence, or promise to take or refrain from taking official action with respect to any proposed or pending matter in consideration of, or upon condition that, any other person make or refrain from making a political contribution, or provide or refrain from providing any service or other thing of value, to or for the benefit of a candidate, a political party, any committee registered under chapter 11 of the Wisconsin Statutes, or any person making a communication that contains a reference to a clearly identified local public official holding an elective office or to a candidate for local public office.</w:t>
      </w:r>
    </w:p>
    <w:p w14:paraId="63B14323" w14:textId="0EB4AA45" w:rsidR="0017173B" w:rsidRPr="00D864EE" w:rsidRDefault="0017173B" w:rsidP="00D864EE">
      <w:pPr>
        <w:pStyle w:val="ListParagraph"/>
        <w:numPr>
          <w:ilvl w:val="3"/>
          <w:numId w:val="17"/>
        </w:numPr>
        <w:spacing w:line="360" w:lineRule="auto"/>
        <w:contextualSpacing/>
        <w:jc w:val="both"/>
        <w:rPr>
          <w:rFonts w:cs="Times New Roman"/>
          <w:sz w:val="26"/>
          <w:szCs w:val="26"/>
        </w:rPr>
      </w:pPr>
      <w:r w:rsidRPr="00D864EE">
        <w:rPr>
          <w:rFonts w:cs="Times New Roman"/>
          <w:color w:val="000000"/>
          <w:sz w:val="26"/>
          <w:szCs w:val="26"/>
          <w:shd w:val="clear" w:color="auto" w:fill="FFFFFF"/>
        </w:rPr>
        <w:t xml:space="preserve">Take any official action substantially affecting a matter in which the </w:t>
      </w:r>
      <w:r w:rsidR="009133CE">
        <w:rPr>
          <w:rFonts w:cs="Times New Roman"/>
          <w:color w:val="000000"/>
          <w:sz w:val="26"/>
          <w:szCs w:val="26"/>
          <w:shd w:val="clear" w:color="auto" w:fill="FFFFFF"/>
        </w:rPr>
        <w:t xml:space="preserve">public </w:t>
      </w:r>
      <w:r w:rsidRPr="00D864EE">
        <w:rPr>
          <w:rFonts w:cs="Times New Roman"/>
          <w:color w:val="000000"/>
          <w:sz w:val="26"/>
          <w:szCs w:val="26"/>
          <w:shd w:val="clear" w:color="auto" w:fill="FFFFFF"/>
        </w:rPr>
        <w:t>official</w:t>
      </w:r>
      <w:r w:rsidR="00D864EE">
        <w:rPr>
          <w:rFonts w:cs="Times New Roman"/>
          <w:color w:val="000000"/>
          <w:sz w:val="26"/>
          <w:szCs w:val="26"/>
          <w:shd w:val="clear" w:color="auto" w:fill="FFFFFF"/>
        </w:rPr>
        <w:t xml:space="preserve"> or</w:t>
      </w:r>
      <w:r w:rsidRPr="00D864EE">
        <w:rPr>
          <w:rFonts w:cs="Times New Roman"/>
          <w:color w:val="000000"/>
          <w:sz w:val="26"/>
          <w:szCs w:val="26"/>
          <w:shd w:val="clear" w:color="auto" w:fill="FFFFFF"/>
        </w:rPr>
        <w:t xml:space="preserve"> a member of his or her immediate family or an organization with which the </w:t>
      </w:r>
      <w:r w:rsidR="005B711F">
        <w:rPr>
          <w:rFonts w:cs="Times New Roman"/>
          <w:color w:val="000000"/>
          <w:sz w:val="26"/>
          <w:szCs w:val="26"/>
          <w:shd w:val="clear" w:color="auto" w:fill="FFFFFF"/>
        </w:rPr>
        <w:t>person</w:t>
      </w:r>
      <w:r w:rsidRPr="00D864EE">
        <w:rPr>
          <w:rFonts w:cs="Times New Roman"/>
          <w:color w:val="000000"/>
          <w:sz w:val="26"/>
          <w:szCs w:val="26"/>
          <w:shd w:val="clear" w:color="auto" w:fill="FFFFFF"/>
        </w:rPr>
        <w:t xml:space="preserve"> is associated has a substantial financial interest.</w:t>
      </w:r>
    </w:p>
    <w:p w14:paraId="22697AB8" w14:textId="77777777" w:rsidR="0017173B" w:rsidRPr="00D864EE" w:rsidRDefault="0017173B" w:rsidP="00D864EE">
      <w:pPr>
        <w:pStyle w:val="ListParagraph"/>
        <w:numPr>
          <w:ilvl w:val="3"/>
          <w:numId w:val="17"/>
        </w:numPr>
        <w:spacing w:line="360" w:lineRule="auto"/>
        <w:contextualSpacing/>
        <w:jc w:val="both"/>
        <w:rPr>
          <w:rFonts w:cs="Times New Roman"/>
          <w:sz w:val="26"/>
          <w:szCs w:val="26"/>
        </w:rPr>
      </w:pPr>
      <w:r w:rsidRPr="00D864EE">
        <w:rPr>
          <w:rFonts w:cs="Times New Roman"/>
          <w:color w:val="000000"/>
          <w:sz w:val="26"/>
          <w:szCs w:val="26"/>
          <w:shd w:val="clear" w:color="auto" w:fill="FFFFFF"/>
        </w:rPr>
        <w:t xml:space="preserve">Use his or her office or position in a way that produces or assists in the production of a substantial benefit, direct or indirect, for the </w:t>
      </w:r>
      <w:r w:rsidR="005B711F">
        <w:rPr>
          <w:rFonts w:cs="Times New Roman"/>
          <w:color w:val="000000"/>
          <w:sz w:val="26"/>
          <w:szCs w:val="26"/>
          <w:shd w:val="clear" w:color="auto" w:fill="FFFFFF"/>
        </w:rPr>
        <w:t>person</w:t>
      </w:r>
      <w:r w:rsidRPr="00D864EE">
        <w:rPr>
          <w:rFonts w:cs="Times New Roman"/>
          <w:color w:val="000000"/>
          <w:sz w:val="26"/>
          <w:szCs w:val="26"/>
          <w:shd w:val="clear" w:color="auto" w:fill="FFFFFF"/>
        </w:rPr>
        <w:t xml:space="preserve">, one or more members of the </w:t>
      </w:r>
      <w:r w:rsidR="005B711F">
        <w:rPr>
          <w:rFonts w:cs="Times New Roman"/>
          <w:color w:val="000000"/>
          <w:sz w:val="26"/>
          <w:szCs w:val="26"/>
          <w:shd w:val="clear" w:color="auto" w:fill="FFFFFF"/>
        </w:rPr>
        <w:t xml:space="preserve">person’s </w:t>
      </w:r>
      <w:r w:rsidRPr="00D864EE">
        <w:rPr>
          <w:rFonts w:cs="Times New Roman"/>
          <w:color w:val="000000"/>
          <w:sz w:val="26"/>
          <w:szCs w:val="26"/>
          <w:shd w:val="clear" w:color="auto" w:fill="FFFFFF"/>
        </w:rPr>
        <w:t xml:space="preserve">immediate family either separately or together, or an organization with which the </w:t>
      </w:r>
      <w:r w:rsidR="005B711F">
        <w:rPr>
          <w:rFonts w:cs="Times New Roman"/>
          <w:color w:val="000000"/>
          <w:sz w:val="26"/>
          <w:szCs w:val="26"/>
          <w:shd w:val="clear" w:color="auto" w:fill="FFFFFF"/>
        </w:rPr>
        <w:t>person</w:t>
      </w:r>
      <w:r w:rsidRPr="00D864EE">
        <w:rPr>
          <w:rFonts w:cs="Times New Roman"/>
          <w:color w:val="000000"/>
          <w:sz w:val="26"/>
          <w:szCs w:val="26"/>
          <w:shd w:val="clear" w:color="auto" w:fill="FFFFFF"/>
        </w:rPr>
        <w:t xml:space="preserve"> is associated.</w:t>
      </w:r>
    </w:p>
    <w:p w14:paraId="4395B8FD" w14:textId="77777777" w:rsidR="0017173B" w:rsidRPr="00D864EE" w:rsidRDefault="0017173B" w:rsidP="00D864E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u w:val="single"/>
        </w:rPr>
        <w:lastRenderedPageBreak/>
        <w:t>Conflicts of Interest when Federal Law Applies</w:t>
      </w:r>
      <w:r w:rsidRPr="00FF2406">
        <w:rPr>
          <w:rFonts w:cs="Times New Roman"/>
          <w:sz w:val="26"/>
          <w:szCs w:val="26"/>
        </w:rPr>
        <w:t>.</w:t>
      </w:r>
      <w:r w:rsidR="00283E57" w:rsidRPr="005B711F">
        <w:rPr>
          <w:rFonts w:cs="Times New Roman"/>
          <w:sz w:val="26"/>
          <w:szCs w:val="26"/>
        </w:rPr>
        <w:t xml:space="preserve"> </w:t>
      </w:r>
      <w:r w:rsidR="00283E57" w:rsidRPr="00D864EE">
        <w:rPr>
          <w:rFonts w:cs="Times New Roman"/>
          <w:sz w:val="26"/>
          <w:szCs w:val="26"/>
        </w:rPr>
        <w:t>In contracts that require the Town to comply with federal procurement requirements, the following restrictions apply.</w:t>
      </w:r>
    </w:p>
    <w:p w14:paraId="61E69B13" w14:textId="77777777" w:rsidR="003B3038" w:rsidRPr="00D864EE" w:rsidRDefault="003B3038" w:rsidP="00D864EE">
      <w:pPr>
        <w:pStyle w:val="ListParagraph"/>
        <w:numPr>
          <w:ilvl w:val="2"/>
          <w:numId w:val="17"/>
        </w:numPr>
        <w:spacing w:line="360" w:lineRule="auto"/>
        <w:contextualSpacing/>
        <w:jc w:val="both"/>
        <w:rPr>
          <w:rFonts w:cs="Times New Roman"/>
          <w:sz w:val="26"/>
          <w:szCs w:val="26"/>
          <w:u w:val="single"/>
        </w:rPr>
      </w:pPr>
      <w:r w:rsidRPr="00D864EE">
        <w:rPr>
          <w:rFonts w:cs="Times New Roman"/>
          <w:sz w:val="26"/>
          <w:szCs w:val="26"/>
          <w:u w:val="single"/>
        </w:rPr>
        <w:t>Definitions</w:t>
      </w:r>
      <w:r w:rsidRPr="00FF2406">
        <w:rPr>
          <w:rFonts w:cs="Times New Roman"/>
          <w:sz w:val="26"/>
          <w:szCs w:val="26"/>
        </w:rPr>
        <w:t>.</w:t>
      </w:r>
      <w:r w:rsidRPr="000D6B9F">
        <w:rPr>
          <w:rFonts w:cs="Times New Roman"/>
          <w:sz w:val="26"/>
          <w:szCs w:val="26"/>
        </w:rPr>
        <w:t xml:space="preserve"> </w:t>
      </w:r>
      <w:r w:rsidR="006E7B23" w:rsidRPr="00D864EE">
        <w:rPr>
          <w:rFonts w:cs="Times New Roman"/>
          <w:sz w:val="26"/>
          <w:szCs w:val="26"/>
        </w:rPr>
        <w:t>For purposes of this subsection, the following definitions shall apply.</w:t>
      </w:r>
      <w:r w:rsidR="006E7B23" w:rsidRPr="00D864EE">
        <w:rPr>
          <w:rFonts w:cs="Times New Roman"/>
          <w:sz w:val="26"/>
          <w:szCs w:val="26"/>
          <w:u w:val="single"/>
        </w:rPr>
        <w:t xml:space="preserve"> </w:t>
      </w:r>
    </w:p>
    <w:p w14:paraId="66D80795" w14:textId="54879652"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Direct Benefit</w:t>
      </w:r>
      <w:r w:rsidRPr="00D864EE">
        <w:rPr>
          <w:rFonts w:cs="Times New Roman"/>
          <w:sz w:val="26"/>
          <w:szCs w:val="26"/>
        </w:rPr>
        <w:t>” means, with respect to a Public Offic</w:t>
      </w:r>
      <w:r w:rsidR="00E86CC5">
        <w:rPr>
          <w:rFonts w:cs="Times New Roman"/>
          <w:sz w:val="26"/>
          <w:szCs w:val="26"/>
        </w:rPr>
        <w:t>ial</w:t>
      </w:r>
      <w:r w:rsidRPr="00D864EE">
        <w:rPr>
          <w:rFonts w:cs="Times New Roman"/>
          <w:sz w:val="26"/>
          <w:szCs w:val="26"/>
        </w:rPr>
        <w:t xml:space="preserve"> or employee of the </w:t>
      </w:r>
      <w:r w:rsidR="00140AB7" w:rsidRPr="00D864EE">
        <w:rPr>
          <w:rFonts w:cs="Times New Roman"/>
          <w:sz w:val="26"/>
          <w:szCs w:val="26"/>
        </w:rPr>
        <w:t>Town</w:t>
      </w:r>
      <w:r w:rsidRPr="00D864EE">
        <w:rPr>
          <w:rFonts w:cs="Times New Roman"/>
          <w:sz w:val="26"/>
          <w:szCs w:val="26"/>
        </w:rPr>
        <w:t>, or the spouse of any such Public Offic</w:t>
      </w:r>
      <w:r w:rsidR="00E86CC5">
        <w:rPr>
          <w:rFonts w:cs="Times New Roman"/>
          <w:sz w:val="26"/>
          <w:szCs w:val="26"/>
        </w:rPr>
        <w:t>ial</w:t>
      </w:r>
      <w:r w:rsidRPr="00D864EE">
        <w:rPr>
          <w:rFonts w:cs="Times New Roman"/>
          <w:sz w:val="26"/>
          <w:szCs w:val="26"/>
        </w:rPr>
        <w:t xml:space="preserve"> or employee, (</w:t>
      </w:r>
      <w:proofErr w:type="spellStart"/>
      <w:r w:rsidRPr="00D864EE">
        <w:rPr>
          <w:rFonts w:cs="Times New Roman"/>
          <w:sz w:val="26"/>
          <w:szCs w:val="26"/>
        </w:rPr>
        <w:t>i</w:t>
      </w:r>
      <w:proofErr w:type="spellEnd"/>
      <w:r w:rsidRPr="00D864EE">
        <w:rPr>
          <w:rFonts w:cs="Times New Roman"/>
          <w:sz w:val="26"/>
          <w:szCs w:val="26"/>
        </w:rPr>
        <w:t>) having a ten percent (10%) ownership interest or other interest in a Contract or Subaward; (ii) deriving any income or commission directly from a Contract or Subaward; or (iii) acquiring property under a Contract or Subaward.</w:t>
      </w:r>
    </w:p>
    <w:p w14:paraId="08A7DD9D" w14:textId="77777777"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Federal Financial Assistance</w:t>
      </w:r>
      <w:r w:rsidRPr="00D864EE">
        <w:rPr>
          <w:rFonts w:cs="Times New Roman"/>
          <w:sz w:val="26"/>
          <w:szCs w:val="26"/>
        </w:rPr>
        <w:t xml:space="preserve">” means Federal financial assistance that the </w:t>
      </w:r>
      <w:r w:rsidR="00140AB7" w:rsidRPr="00D864EE">
        <w:rPr>
          <w:rFonts w:cs="Times New Roman"/>
          <w:sz w:val="26"/>
          <w:szCs w:val="26"/>
        </w:rPr>
        <w:t>Town</w:t>
      </w:r>
      <w:r w:rsidRPr="00D864EE">
        <w:rPr>
          <w:rFonts w:cs="Times New Roman"/>
          <w:sz w:val="26"/>
          <w:szCs w:val="26"/>
        </w:rPr>
        <w:t xml:space="preserve"> receives or administers in the form of grants, cooperative agreements, non-cash contributions or donations of property (including donated surplus property), direct appropriations, food commodities, and other Federal financial assistance (except that the term does not include loans, loan guarantees, interest subsidies, or insurance).</w:t>
      </w:r>
    </w:p>
    <w:p w14:paraId="2AED7487" w14:textId="0477BA56"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Immediate Family Member</w:t>
      </w:r>
      <w:r w:rsidRPr="00D864EE">
        <w:rPr>
          <w:rFonts w:cs="Times New Roman"/>
          <w:sz w:val="26"/>
          <w:szCs w:val="26"/>
        </w:rPr>
        <w:t>” means</w:t>
      </w:r>
      <w:r w:rsidR="005B711F">
        <w:rPr>
          <w:rFonts w:cs="Times New Roman"/>
          <w:sz w:val="26"/>
          <w:szCs w:val="26"/>
        </w:rPr>
        <w:t>:</w:t>
      </w:r>
      <w:r w:rsidRPr="00D864EE">
        <w:rPr>
          <w:rFonts w:cs="Times New Roman"/>
          <w:sz w:val="26"/>
          <w:szCs w:val="26"/>
        </w:rPr>
        <w:t xml:space="preserve"> (</w:t>
      </w:r>
      <w:proofErr w:type="spellStart"/>
      <w:r w:rsidRPr="00D864EE">
        <w:rPr>
          <w:rFonts w:cs="Times New Roman"/>
          <w:sz w:val="26"/>
          <w:szCs w:val="26"/>
        </w:rPr>
        <w:t>i</w:t>
      </w:r>
      <w:proofErr w:type="spellEnd"/>
      <w:r w:rsidRPr="00D864EE">
        <w:rPr>
          <w:rFonts w:cs="Times New Roman"/>
          <w:sz w:val="26"/>
          <w:szCs w:val="26"/>
        </w:rPr>
        <w:t>) a spouse</w:t>
      </w:r>
      <w:r w:rsidR="005B711F">
        <w:rPr>
          <w:rFonts w:cs="Times New Roman"/>
          <w:sz w:val="26"/>
          <w:szCs w:val="26"/>
        </w:rPr>
        <w:t>;</w:t>
      </w:r>
      <w:r w:rsidRPr="00D864EE">
        <w:rPr>
          <w:rFonts w:cs="Times New Roman"/>
          <w:sz w:val="26"/>
          <w:szCs w:val="26"/>
        </w:rPr>
        <w:t xml:space="preserve"> (ii) a ch</w:t>
      </w:r>
      <w:r w:rsidR="005B711F">
        <w:rPr>
          <w:rFonts w:cs="Times New Roman"/>
          <w:sz w:val="26"/>
          <w:szCs w:val="26"/>
        </w:rPr>
        <w:t>ild or spouse of a child;</w:t>
      </w:r>
      <w:r w:rsidRPr="00D864EE">
        <w:rPr>
          <w:rFonts w:cs="Times New Roman"/>
          <w:sz w:val="26"/>
          <w:szCs w:val="26"/>
        </w:rPr>
        <w:t xml:space="preserve"> (iii) a parent</w:t>
      </w:r>
      <w:r w:rsidR="005B711F">
        <w:rPr>
          <w:rFonts w:cs="Times New Roman"/>
          <w:sz w:val="26"/>
          <w:szCs w:val="26"/>
        </w:rPr>
        <w:t xml:space="preserve"> or spouse of a parent;</w:t>
      </w:r>
      <w:r w:rsidRPr="00D864EE">
        <w:rPr>
          <w:rFonts w:cs="Times New Roman"/>
          <w:sz w:val="26"/>
          <w:szCs w:val="26"/>
        </w:rPr>
        <w:t xml:space="preserve"> (iv) a sibling</w:t>
      </w:r>
      <w:r w:rsidR="005B711F">
        <w:rPr>
          <w:rFonts w:cs="Times New Roman"/>
          <w:sz w:val="26"/>
          <w:szCs w:val="26"/>
        </w:rPr>
        <w:t xml:space="preserve"> or spouse of a sibling;</w:t>
      </w:r>
      <w:r w:rsidRPr="00D864EE">
        <w:rPr>
          <w:rFonts w:cs="Times New Roman"/>
          <w:sz w:val="26"/>
          <w:szCs w:val="26"/>
        </w:rPr>
        <w:t xml:space="preserve"> (v)</w:t>
      </w:r>
      <w:r w:rsidR="005B711F">
        <w:rPr>
          <w:rFonts w:cs="Times New Roman"/>
          <w:sz w:val="26"/>
          <w:szCs w:val="26"/>
        </w:rPr>
        <w:t xml:space="preserve"> a grandparent </w:t>
      </w:r>
      <w:r w:rsidR="0038343F">
        <w:rPr>
          <w:rFonts w:cs="Times New Roman"/>
          <w:sz w:val="26"/>
          <w:szCs w:val="26"/>
        </w:rPr>
        <w:t xml:space="preserve">or </w:t>
      </w:r>
      <w:r w:rsidR="005B711F">
        <w:rPr>
          <w:rFonts w:cs="Times New Roman"/>
          <w:sz w:val="26"/>
          <w:szCs w:val="26"/>
        </w:rPr>
        <w:t>grandchild, or their spouse; (vi) domestic partners or their parents,</w:t>
      </w:r>
      <w:r w:rsidRPr="00D864EE">
        <w:rPr>
          <w:rFonts w:cs="Times New Roman"/>
          <w:sz w:val="26"/>
          <w:szCs w:val="26"/>
        </w:rPr>
        <w:t xml:space="preserve"> including domestic partners of any individual in (ii) through (v) of this definition; and (vii) any individual related by blood or affinity whose close association with the </w:t>
      </w:r>
      <w:r w:rsidR="005B711F">
        <w:rPr>
          <w:rFonts w:cs="Times New Roman"/>
          <w:sz w:val="26"/>
          <w:szCs w:val="26"/>
        </w:rPr>
        <w:t xml:space="preserve">person </w:t>
      </w:r>
      <w:r w:rsidRPr="00D864EE">
        <w:rPr>
          <w:rFonts w:cs="Times New Roman"/>
          <w:sz w:val="26"/>
          <w:szCs w:val="26"/>
        </w:rPr>
        <w:t>is the equivalent of a family relationship.</w:t>
      </w:r>
    </w:p>
    <w:p w14:paraId="729C2420" w14:textId="1414F5E3"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Involved in Making or Administering</w:t>
      </w:r>
      <w:r w:rsidRPr="00D864EE">
        <w:rPr>
          <w:rFonts w:cs="Times New Roman"/>
          <w:sz w:val="26"/>
          <w:szCs w:val="26"/>
        </w:rPr>
        <w:t>” means (</w:t>
      </w:r>
      <w:proofErr w:type="spellStart"/>
      <w:r w:rsidRPr="00D864EE">
        <w:rPr>
          <w:rFonts w:cs="Times New Roman"/>
          <w:sz w:val="26"/>
          <w:szCs w:val="26"/>
        </w:rPr>
        <w:t>i</w:t>
      </w:r>
      <w:proofErr w:type="spellEnd"/>
      <w:r w:rsidRPr="00D864EE">
        <w:rPr>
          <w:rFonts w:cs="Times New Roman"/>
          <w:sz w:val="26"/>
          <w:szCs w:val="26"/>
        </w:rPr>
        <w:t xml:space="preserve">) with respect to a Public Official or employee, (a) overseeing the </w:t>
      </w:r>
      <w:r w:rsidRPr="00D864EE">
        <w:rPr>
          <w:rFonts w:cs="Times New Roman"/>
          <w:sz w:val="26"/>
          <w:szCs w:val="26"/>
        </w:rPr>
        <w:lastRenderedPageBreak/>
        <w:t>performance of a Contract or Subaward or having authority to make decisions regarding a Contract or Subaward or to interpret a Contract or Subaward, or (b) participating in the development of specifications or terms or in the preparation or award of a Contract or Subaward, (ii) only with respect to a Public Official, being a member of a board, commission, or other body of which the Public Official is a member</w:t>
      </w:r>
      <w:r w:rsidR="0038343F">
        <w:rPr>
          <w:rFonts w:cs="Times New Roman"/>
          <w:sz w:val="26"/>
          <w:szCs w:val="26"/>
        </w:rPr>
        <w:t xml:space="preserve"> that is</w:t>
      </w:r>
      <w:r w:rsidR="009C14C0">
        <w:rPr>
          <w:rFonts w:cs="Times New Roman"/>
          <w:sz w:val="26"/>
          <w:szCs w:val="26"/>
        </w:rPr>
        <w:t xml:space="preserve"> </w:t>
      </w:r>
      <w:r w:rsidRPr="00D864EE">
        <w:rPr>
          <w:rFonts w:cs="Times New Roman"/>
          <w:sz w:val="26"/>
          <w:szCs w:val="26"/>
        </w:rPr>
        <w:t>taking action on the Contract or Subaward, whether or not the Public Official actually participates in that action.</w:t>
      </w:r>
    </w:p>
    <w:p w14:paraId="6B22CB98" w14:textId="77777777"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Pass-Through Entity</w:t>
      </w:r>
      <w:r w:rsidRPr="00D864EE">
        <w:rPr>
          <w:rFonts w:cs="Times New Roman"/>
          <w:sz w:val="26"/>
          <w:szCs w:val="26"/>
        </w:rPr>
        <w:t>”</w:t>
      </w:r>
      <w:r w:rsidRPr="00D864EE">
        <w:rPr>
          <w:rFonts w:cs="Times New Roman"/>
          <w:i/>
          <w:iCs/>
          <w:sz w:val="26"/>
          <w:szCs w:val="26"/>
        </w:rPr>
        <w:t xml:space="preserve"> </w:t>
      </w:r>
      <w:r w:rsidRPr="00D864EE">
        <w:rPr>
          <w:rFonts w:cs="Times New Roman"/>
          <w:sz w:val="26"/>
          <w:szCs w:val="26"/>
        </w:rPr>
        <w:t xml:space="preserve">means a non-Federal entity that provides a Subaward to a Subrecipient to carry out part of a </w:t>
      </w:r>
      <w:proofErr w:type="gramStart"/>
      <w:r w:rsidRPr="00D864EE">
        <w:rPr>
          <w:rFonts w:cs="Times New Roman"/>
          <w:sz w:val="26"/>
          <w:szCs w:val="26"/>
        </w:rPr>
        <w:t>Federal</w:t>
      </w:r>
      <w:proofErr w:type="gramEnd"/>
      <w:r w:rsidRPr="00D864EE">
        <w:rPr>
          <w:rFonts w:cs="Times New Roman"/>
          <w:sz w:val="26"/>
          <w:szCs w:val="26"/>
        </w:rPr>
        <w:t xml:space="preserve"> program.</w:t>
      </w:r>
    </w:p>
    <w:p w14:paraId="30E97CAE" w14:textId="5FCE2D7D"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009133CE">
        <w:rPr>
          <w:rFonts w:cs="Times New Roman"/>
          <w:i/>
          <w:iCs/>
          <w:sz w:val="26"/>
          <w:szCs w:val="26"/>
        </w:rPr>
        <w:t>Public Offic</w:t>
      </w:r>
      <w:r w:rsidR="00E86CC5">
        <w:rPr>
          <w:rFonts w:cs="Times New Roman"/>
          <w:i/>
          <w:iCs/>
          <w:sz w:val="26"/>
          <w:szCs w:val="26"/>
        </w:rPr>
        <w:t>ial</w:t>
      </w:r>
      <w:r w:rsidRPr="00D864EE">
        <w:rPr>
          <w:rFonts w:cs="Times New Roman"/>
          <w:sz w:val="26"/>
          <w:szCs w:val="26"/>
        </w:rPr>
        <w:t xml:space="preserve">” means an individual who is elected or appointed to serve or represent the </w:t>
      </w:r>
      <w:r w:rsidR="00140AB7" w:rsidRPr="00D864EE">
        <w:rPr>
          <w:rFonts w:cs="Times New Roman"/>
          <w:sz w:val="26"/>
          <w:szCs w:val="26"/>
        </w:rPr>
        <w:t>Town</w:t>
      </w:r>
      <w:r w:rsidRPr="00D864EE">
        <w:rPr>
          <w:rFonts w:cs="Times New Roman"/>
          <w:sz w:val="26"/>
          <w:szCs w:val="26"/>
        </w:rPr>
        <w:t xml:space="preserve"> (including, without limitation, any member of the </w:t>
      </w:r>
      <w:r w:rsidR="00140AB7" w:rsidRPr="00D864EE">
        <w:rPr>
          <w:rFonts w:cs="Times New Roman"/>
          <w:sz w:val="26"/>
          <w:szCs w:val="26"/>
        </w:rPr>
        <w:t>Town</w:t>
      </w:r>
      <w:r w:rsidRPr="00D864EE">
        <w:rPr>
          <w:rFonts w:cs="Times New Roman"/>
          <w:sz w:val="26"/>
          <w:szCs w:val="26"/>
        </w:rPr>
        <w:t xml:space="preserve"> Board), other than an employee or independent contractor of the </w:t>
      </w:r>
      <w:r w:rsidR="00140AB7" w:rsidRPr="00D864EE">
        <w:rPr>
          <w:rFonts w:cs="Times New Roman"/>
          <w:sz w:val="26"/>
          <w:szCs w:val="26"/>
        </w:rPr>
        <w:t>Town</w:t>
      </w:r>
      <w:r w:rsidRPr="00D864EE">
        <w:rPr>
          <w:rFonts w:cs="Times New Roman"/>
          <w:sz w:val="26"/>
          <w:szCs w:val="26"/>
        </w:rPr>
        <w:t>.</w:t>
      </w:r>
    </w:p>
    <w:p w14:paraId="0860FFCC" w14:textId="77777777"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Recipient</w:t>
      </w:r>
      <w:r w:rsidRPr="00D864EE">
        <w:rPr>
          <w:rFonts w:cs="Times New Roman"/>
          <w:sz w:val="26"/>
          <w:szCs w:val="26"/>
        </w:rPr>
        <w:t xml:space="preserve">” means an entity, usually but not limited to a non-Federal entity, that receives a </w:t>
      </w:r>
      <w:proofErr w:type="gramStart"/>
      <w:r w:rsidRPr="00D864EE">
        <w:rPr>
          <w:rFonts w:cs="Times New Roman"/>
          <w:sz w:val="26"/>
          <w:szCs w:val="26"/>
        </w:rPr>
        <w:t>Federal</w:t>
      </w:r>
      <w:proofErr w:type="gramEnd"/>
      <w:r w:rsidRPr="00D864EE">
        <w:rPr>
          <w:rFonts w:cs="Times New Roman"/>
          <w:sz w:val="26"/>
          <w:szCs w:val="26"/>
        </w:rPr>
        <w:t xml:space="preserve"> award directly from a Federal awarding agency.  The term does not include Subrecipients or individuals that are beneficiaries of the award.</w:t>
      </w:r>
    </w:p>
    <w:p w14:paraId="0C41EDC2" w14:textId="59B8FDED"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Related Party</w:t>
      </w:r>
      <w:r w:rsidRPr="00D864EE">
        <w:rPr>
          <w:rFonts w:cs="Times New Roman"/>
          <w:sz w:val="26"/>
          <w:szCs w:val="26"/>
        </w:rPr>
        <w:t>” means (</w:t>
      </w:r>
      <w:proofErr w:type="spellStart"/>
      <w:r w:rsidRPr="00D864EE">
        <w:rPr>
          <w:rFonts w:cs="Times New Roman"/>
          <w:sz w:val="26"/>
          <w:szCs w:val="26"/>
        </w:rPr>
        <w:t>i</w:t>
      </w:r>
      <w:proofErr w:type="spellEnd"/>
      <w:r w:rsidRPr="00D864EE">
        <w:rPr>
          <w:rFonts w:cs="Times New Roman"/>
          <w:sz w:val="26"/>
          <w:szCs w:val="26"/>
        </w:rPr>
        <w:t xml:space="preserve">) an Immediate Family Member of a </w:t>
      </w:r>
      <w:r w:rsidR="00E86CC5">
        <w:rPr>
          <w:rFonts w:cs="Times New Roman"/>
          <w:sz w:val="26"/>
          <w:szCs w:val="26"/>
        </w:rPr>
        <w:t>P</w:t>
      </w:r>
      <w:r w:rsidR="005B711F">
        <w:rPr>
          <w:rFonts w:cs="Times New Roman"/>
          <w:sz w:val="26"/>
          <w:szCs w:val="26"/>
        </w:rPr>
        <w:t xml:space="preserve">ublic </w:t>
      </w:r>
      <w:r w:rsidR="00E86CC5">
        <w:rPr>
          <w:rFonts w:cs="Times New Roman"/>
          <w:sz w:val="26"/>
          <w:szCs w:val="26"/>
        </w:rPr>
        <w:t>O</w:t>
      </w:r>
      <w:r w:rsidR="005B711F">
        <w:rPr>
          <w:rFonts w:cs="Times New Roman"/>
          <w:sz w:val="26"/>
          <w:szCs w:val="26"/>
        </w:rPr>
        <w:t>fficial or employee</w:t>
      </w:r>
      <w:r w:rsidRPr="00D864EE">
        <w:rPr>
          <w:rFonts w:cs="Times New Roman"/>
          <w:sz w:val="26"/>
          <w:szCs w:val="26"/>
        </w:rPr>
        <w:t xml:space="preserve">, (ii) a partner of a </w:t>
      </w:r>
      <w:proofErr w:type="gramStart"/>
      <w:r w:rsidR="005B711F">
        <w:rPr>
          <w:rFonts w:cs="Times New Roman"/>
          <w:sz w:val="26"/>
          <w:szCs w:val="26"/>
        </w:rPr>
        <w:t>Public</w:t>
      </w:r>
      <w:proofErr w:type="gramEnd"/>
      <w:r w:rsidR="005B711F">
        <w:rPr>
          <w:rFonts w:cs="Times New Roman"/>
          <w:sz w:val="26"/>
          <w:szCs w:val="26"/>
        </w:rPr>
        <w:t xml:space="preserve"> official or employee</w:t>
      </w:r>
      <w:r w:rsidRPr="00D864EE">
        <w:rPr>
          <w:rFonts w:cs="Times New Roman"/>
          <w:sz w:val="26"/>
          <w:szCs w:val="26"/>
        </w:rPr>
        <w:t xml:space="preserve">, or (iii) a current or potential employer (other than the </w:t>
      </w:r>
      <w:r w:rsidR="00140AB7" w:rsidRPr="00D864EE">
        <w:rPr>
          <w:rFonts w:cs="Times New Roman"/>
          <w:sz w:val="26"/>
          <w:szCs w:val="26"/>
        </w:rPr>
        <w:t>Town</w:t>
      </w:r>
      <w:r w:rsidRPr="00D864EE">
        <w:rPr>
          <w:rFonts w:cs="Times New Roman"/>
          <w:sz w:val="26"/>
          <w:szCs w:val="26"/>
        </w:rPr>
        <w:t xml:space="preserve">) of a </w:t>
      </w:r>
      <w:r w:rsidR="005B711F">
        <w:rPr>
          <w:rFonts w:cs="Times New Roman"/>
          <w:sz w:val="26"/>
          <w:szCs w:val="26"/>
        </w:rPr>
        <w:t>Public official or employee</w:t>
      </w:r>
      <w:r w:rsidRPr="00D864EE">
        <w:rPr>
          <w:rFonts w:cs="Times New Roman"/>
          <w:sz w:val="26"/>
          <w:szCs w:val="26"/>
        </w:rPr>
        <w:t xml:space="preserve">, of a partner of a </w:t>
      </w:r>
      <w:r w:rsidR="005B711F">
        <w:rPr>
          <w:rFonts w:cs="Times New Roman"/>
          <w:sz w:val="26"/>
          <w:szCs w:val="26"/>
        </w:rPr>
        <w:t xml:space="preserve">Public </w:t>
      </w:r>
      <w:r w:rsidR="00E86CC5">
        <w:rPr>
          <w:rFonts w:cs="Times New Roman"/>
          <w:sz w:val="26"/>
          <w:szCs w:val="26"/>
        </w:rPr>
        <w:t>O</w:t>
      </w:r>
      <w:r w:rsidR="005B711F">
        <w:rPr>
          <w:rFonts w:cs="Times New Roman"/>
          <w:sz w:val="26"/>
          <w:szCs w:val="26"/>
        </w:rPr>
        <w:t>fficial or employee</w:t>
      </w:r>
      <w:r w:rsidRPr="00D864EE">
        <w:rPr>
          <w:rFonts w:cs="Times New Roman"/>
          <w:sz w:val="26"/>
          <w:szCs w:val="26"/>
        </w:rPr>
        <w:t xml:space="preserve">, or of an Immediate Family Member of a </w:t>
      </w:r>
      <w:r w:rsidR="005B711F">
        <w:rPr>
          <w:rFonts w:cs="Times New Roman"/>
          <w:sz w:val="26"/>
          <w:szCs w:val="26"/>
        </w:rPr>
        <w:t xml:space="preserve">Public </w:t>
      </w:r>
      <w:r w:rsidR="00E86CC5">
        <w:rPr>
          <w:rFonts w:cs="Times New Roman"/>
          <w:sz w:val="26"/>
          <w:szCs w:val="26"/>
        </w:rPr>
        <w:t>O</w:t>
      </w:r>
      <w:r w:rsidR="005B711F">
        <w:rPr>
          <w:rFonts w:cs="Times New Roman"/>
          <w:sz w:val="26"/>
          <w:szCs w:val="26"/>
        </w:rPr>
        <w:t>fficial or employee</w:t>
      </w:r>
      <w:r w:rsidRPr="00D864EE">
        <w:rPr>
          <w:rFonts w:cs="Times New Roman"/>
          <w:sz w:val="26"/>
          <w:szCs w:val="26"/>
        </w:rPr>
        <w:t>.</w:t>
      </w:r>
    </w:p>
    <w:p w14:paraId="584AEB3D" w14:textId="77777777"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i/>
          <w:iCs/>
          <w:sz w:val="26"/>
          <w:szCs w:val="26"/>
        </w:rPr>
        <w:t>“Subaward</w:t>
      </w:r>
      <w:r w:rsidRPr="00D864EE">
        <w:rPr>
          <w:rFonts w:cs="Times New Roman"/>
          <w:sz w:val="26"/>
          <w:szCs w:val="26"/>
        </w:rPr>
        <w:t xml:space="preserve">” means an award provided by a Pass-Through Entity to carry out part of a </w:t>
      </w:r>
      <w:proofErr w:type="gramStart"/>
      <w:r w:rsidRPr="00D864EE">
        <w:rPr>
          <w:rFonts w:cs="Times New Roman"/>
          <w:sz w:val="26"/>
          <w:szCs w:val="26"/>
        </w:rPr>
        <w:t>Federal</w:t>
      </w:r>
      <w:proofErr w:type="gramEnd"/>
      <w:r w:rsidRPr="00D864EE">
        <w:rPr>
          <w:rFonts w:cs="Times New Roman"/>
          <w:sz w:val="26"/>
          <w:szCs w:val="26"/>
        </w:rPr>
        <w:t xml:space="preserve"> award received by the Pass-Through Entity.  </w:t>
      </w:r>
      <w:r w:rsidRPr="00B25F26">
        <w:rPr>
          <w:rFonts w:cs="Times New Roman"/>
          <w:sz w:val="26"/>
          <w:szCs w:val="26"/>
        </w:rPr>
        <w:t>It does not include payments to a contractor</w:t>
      </w:r>
      <w:r w:rsidR="00B25F26" w:rsidRPr="00B25F26">
        <w:rPr>
          <w:rFonts w:cs="Times New Roman"/>
          <w:sz w:val="26"/>
          <w:szCs w:val="26"/>
        </w:rPr>
        <w:t xml:space="preserve"> </w:t>
      </w:r>
      <w:r w:rsidRPr="00B25F26">
        <w:rPr>
          <w:rFonts w:cs="Times New Roman"/>
          <w:sz w:val="26"/>
          <w:szCs w:val="26"/>
        </w:rPr>
        <w:lastRenderedPageBreak/>
        <w:t>or</w:t>
      </w:r>
      <w:r w:rsidRPr="00D864EE">
        <w:rPr>
          <w:rFonts w:cs="Times New Roman"/>
          <w:sz w:val="26"/>
          <w:szCs w:val="26"/>
        </w:rPr>
        <w:t xml:space="preserve"> payments to an individual that is a beneficiary of a </w:t>
      </w:r>
      <w:proofErr w:type="gramStart"/>
      <w:r w:rsidRPr="00D864EE">
        <w:rPr>
          <w:rFonts w:cs="Times New Roman"/>
          <w:sz w:val="26"/>
          <w:szCs w:val="26"/>
        </w:rPr>
        <w:t>Federal</w:t>
      </w:r>
      <w:proofErr w:type="gramEnd"/>
      <w:r w:rsidRPr="00D864EE">
        <w:rPr>
          <w:rFonts w:cs="Times New Roman"/>
          <w:sz w:val="26"/>
          <w:szCs w:val="26"/>
        </w:rPr>
        <w:t xml:space="preserve"> program.</w:t>
      </w:r>
    </w:p>
    <w:p w14:paraId="4D2F731A" w14:textId="58AD6440"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Subcontract</w:t>
      </w:r>
      <w:r w:rsidRPr="00D864EE">
        <w:rPr>
          <w:rFonts w:cs="Times New Roman"/>
          <w:sz w:val="26"/>
          <w:szCs w:val="26"/>
        </w:rPr>
        <w:t xml:space="preserve">” means mean any agreement </w:t>
      </w:r>
      <w:proofErr w:type="gramStart"/>
      <w:r w:rsidRPr="00D864EE">
        <w:rPr>
          <w:rFonts w:cs="Times New Roman"/>
          <w:sz w:val="26"/>
          <w:szCs w:val="26"/>
        </w:rPr>
        <w:t>entered into</w:t>
      </w:r>
      <w:proofErr w:type="gramEnd"/>
      <w:r w:rsidRPr="00D864EE">
        <w:rPr>
          <w:rFonts w:cs="Times New Roman"/>
          <w:sz w:val="26"/>
          <w:szCs w:val="26"/>
        </w:rPr>
        <w:t xml:space="preserve"> by a Subcontractor to furnish supplies or services for the performance of a Contract or a Subcontract.  It includes, but is not limited to, purchase orders and changes and modifications to purchase orders.</w:t>
      </w:r>
    </w:p>
    <w:p w14:paraId="305F9486" w14:textId="77777777"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Subcontractor</w:t>
      </w:r>
      <w:r w:rsidRPr="00D864EE">
        <w:rPr>
          <w:rFonts w:cs="Times New Roman"/>
          <w:sz w:val="26"/>
          <w:szCs w:val="26"/>
        </w:rPr>
        <w:t>” means an entity that receives a Subcontract.</w:t>
      </w:r>
    </w:p>
    <w:p w14:paraId="5DD1979E" w14:textId="609F6696" w:rsidR="006E7B23" w:rsidRPr="00D864EE" w:rsidRDefault="006E7B23"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rPr>
        <w:t>“</w:t>
      </w:r>
      <w:r w:rsidRPr="00D864EE">
        <w:rPr>
          <w:rFonts w:cs="Times New Roman"/>
          <w:i/>
          <w:iCs/>
          <w:sz w:val="26"/>
          <w:szCs w:val="26"/>
        </w:rPr>
        <w:t>Subrecipient</w:t>
      </w:r>
      <w:r w:rsidRPr="00D864EE">
        <w:rPr>
          <w:rFonts w:cs="Times New Roman"/>
          <w:sz w:val="26"/>
          <w:szCs w:val="26"/>
        </w:rPr>
        <w:t xml:space="preserve">” means an entity, usually but not limited to a non-Federal entity, that receives a subaward from a Pass-Through Entity to carry out part of a Federal </w:t>
      </w:r>
      <w:proofErr w:type="gramStart"/>
      <w:r w:rsidRPr="00D864EE">
        <w:rPr>
          <w:rFonts w:cs="Times New Roman"/>
          <w:sz w:val="26"/>
          <w:szCs w:val="26"/>
        </w:rPr>
        <w:t>award</w:t>
      </w:r>
      <w:r w:rsidR="00AE0406">
        <w:rPr>
          <w:rFonts w:cs="Times New Roman"/>
          <w:sz w:val="26"/>
          <w:szCs w:val="26"/>
        </w:rPr>
        <w:t>,</w:t>
      </w:r>
      <w:r w:rsidRPr="00D864EE">
        <w:rPr>
          <w:rFonts w:cs="Times New Roman"/>
          <w:sz w:val="26"/>
          <w:szCs w:val="26"/>
        </w:rPr>
        <w:t xml:space="preserve"> but</w:t>
      </w:r>
      <w:proofErr w:type="gramEnd"/>
      <w:r w:rsidRPr="00D864EE">
        <w:rPr>
          <w:rFonts w:cs="Times New Roman"/>
          <w:sz w:val="26"/>
          <w:szCs w:val="26"/>
        </w:rPr>
        <w:t xml:space="preserve"> does not include an individual that is a beneficiary of such award.  A subrecipient may also be a recipient of other Federal awards directly from a </w:t>
      </w:r>
      <w:proofErr w:type="gramStart"/>
      <w:r w:rsidRPr="00D864EE">
        <w:rPr>
          <w:rFonts w:cs="Times New Roman"/>
          <w:sz w:val="26"/>
          <w:szCs w:val="26"/>
        </w:rPr>
        <w:t>Federal</w:t>
      </w:r>
      <w:proofErr w:type="gramEnd"/>
      <w:r w:rsidRPr="00D864EE">
        <w:rPr>
          <w:rFonts w:cs="Times New Roman"/>
          <w:sz w:val="26"/>
          <w:szCs w:val="26"/>
        </w:rPr>
        <w:t xml:space="preserve"> awarding agency.</w:t>
      </w:r>
    </w:p>
    <w:p w14:paraId="4CB2786A" w14:textId="77777777" w:rsidR="00283E57" w:rsidRPr="00D864EE" w:rsidRDefault="00283E57" w:rsidP="00D864EE">
      <w:pPr>
        <w:pStyle w:val="ListParagraph"/>
        <w:numPr>
          <w:ilvl w:val="2"/>
          <w:numId w:val="17"/>
        </w:numPr>
        <w:spacing w:line="360" w:lineRule="auto"/>
        <w:contextualSpacing/>
        <w:jc w:val="both"/>
        <w:rPr>
          <w:rFonts w:cs="Times New Roman"/>
          <w:sz w:val="26"/>
          <w:szCs w:val="26"/>
        </w:rPr>
      </w:pPr>
      <w:r w:rsidRPr="00D864EE">
        <w:rPr>
          <w:rFonts w:cs="Times New Roman"/>
          <w:sz w:val="26"/>
          <w:szCs w:val="26"/>
          <w:u w:val="single"/>
        </w:rPr>
        <w:t xml:space="preserve">Prohibited Conflicts of Interest in </w:t>
      </w:r>
      <w:r w:rsidR="005B711F">
        <w:rPr>
          <w:rFonts w:cs="Times New Roman"/>
          <w:sz w:val="26"/>
          <w:szCs w:val="26"/>
          <w:u w:val="single"/>
        </w:rPr>
        <w:t>Federal Contracts</w:t>
      </w:r>
      <w:r w:rsidRPr="00D864EE">
        <w:rPr>
          <w:rFonts w:cs="Times New Roman"/>
          <w:sz w:val="26"/>
          <w:szCs w:val="26"/>
        </w:rPr>
        <w:t xml:space="preserve">.  Without limiting any specific prohibition set forth in </w:t>
      </w:r>
      <w:r w:rsidRPr="00D864EE">
        <w:rPr>
          <w:rFonts w:cs="Times New Roman"/>
          <w:sz w:val="26"/>
          <w:szCs w:val="26"/>
          <w:u w:val="single"/>
        </w:rPr>
        <w:t>Section II(a)</w:t>
      </w:r>
      <w:r w:rsidR="003B3038" w:rsidRPr="00D864EE">
        <w:rPr>
          <w:rFonts w:cs="Times New Roman"/>
          <w:sz w:val="26"/>
          <w:szCs w:val="26"/>
        </w:rPr>
        <w:t>, elected officials, appointed officials, or employees</w:t>
      </w:r>
      <w:r w:rsidRPr="00D864EE">
        <w:rPr>
          <w:rFonts w:cs="Times New Roman"/>
          <w:sz w:val="26"/>
          <w:szCs w:val="26"/>
        </w:rPr>
        <w:t xml:space="preserve"> </w:t>
      </w:r>
      <w:r w:rsidR="003B3038" w:rsidRPr="00D864EE">
        <w:rPr>
          <w:rFonts w:cs="Times New Roman"/>
          <w:sz w:val="26"/>
          <w:szCs w:val="26"/>
        </w:rPr>
        <w:t>shall</w:t>
      </w:r>
      <w:r w:rsidRPr="00D864EE">
        <w:rPr>
          <w:rFonts w:cs="Times New Roman"/>
          <w:sz w:val="26"/>
          <w:szCs w:val="26"/>
        </w:rPr>
        <w:t xml:space="preserve"> not participate in the selection, award, or administration of a </w:t>
      </w:r>
      <w:r w:rsidR="003B3038" w:rsidRPr="00D864EE">
        <w:rPr>
          <w:rFonts w:cs="Times New Roman"/>
          <w:sz w:val="26"/>
          <w:szCs w:val="26"/>
        </w:rPr>
        <w:t xml:space="preserve">contract if the person </w:t>
      </w:r>
      <w:r w:rsidRPr="00D864EE">
        <w:rPr>
          <w:rFonts w:cs="Times New Roman"/>
          <w:sz w:val="26"/>
          <w:szCs w:val="26"/>
        </w:rPr>
        <w:t>has a real or apparent conflict of interest.</w:t>
      </w:r>
    </w:p>
    <w:p w14:paraId="75C2698C" w14:textId="70CC200A" w:rsidR="00283E57" w:rsidRPr="005B711F" w:rsidRDefault="00283E57" w:rsidP="005B31FB">
      <w:pPr>
        <w:pStyle w:val="ListParagraph"/>
        <w:numPr>
          <w:ilvl w:val="3"/>
          <w:numId w:val="17"/>
        </w:numPr>
        <w:spacing w:line="360" w:lineRule="auto"/>
        <w:contextualSpacing/>
        <w:jc w:val="both"/>
        <w:rPr>
          <w:rFonts w:cs="Times New Roman"/>
          <w:sz w:val="26"/>
          <w:szCs w:val="26"/>
        </w:rPr>
      </w:pPr>
      <w:r w:rsidRPr="005B711F">
        <w:rPr>
          <w:rFonts w:cs="Times New Roman"/>
          <w:sz w:val="26"/>
          <w:szCs w:val="26"/>
          <w:u w:val="single"/>
        </w:rPr>
        <w:t>Real Conflict of Interest</w:t>
      </w:r>
      <w:r w:rsidRPr="005B711F">
        <w:rPr>
          <w:rFonts w:cs="Times New Roman"/>
          <w:sz w:val="26"/>
          <w:szCs w:val="26"/>
        </w:rPr>
        <w:t xml:space="preserve">.  A real conflict of interest shall exist when the </w:t>
      </w:r>
      <w:r w:rsidR="00E86CC5">
        <w:rPr>
          <w:rFonts w:cs="Times New Roman"/>
          <w:sz w:val="26"/>
          <w:szCs w:val="26"/>
        </w:rPr>
        <w:t>P</w:t>
      </w:r>
      <w:r w:rsidR="005B711F" w:rsidRPr="005B711F">
        <w:rPr>
          <w:rFonts w:cs="Times New Roman"/>
          <w:sz w:val="26"/>
          <w:szCs w:val="26"/>
        </w:rPr>
        <w:t xml:space="preserve">ublic </w:t>
      </w:r>
      <w:r w:rsidR="00E86CC5">
        <w:rPr>
          <w:rFonts w:cs="Times New Roman"/>
          <w:sz w:val="26"/>
          <w:szCs w:val="26"/>
        </w:rPr>
        <w:t>O</w:t>
      </w:r>
      <w:r w:rsidR="005B711F" w:rsidRPr="005B711F">
        <w:rPr>
          <w:rFonts w:cs="Times New Roman"/>
          <w:sz w:val="26"/>
          <w:szCs w:val="26"/>
        </w:rPr>
        <w:t>fficial or employee</w:t>
      </w:r>
      <w:r w:rsidRPr="005B711F">
        <w:rPr>
          <w:rFonts w:cs="Times New Roman"/>
          <w:sz w:val="26"/>
          <w:szCs w:val="26"/>
        </w:rPr>
        <w:t xml:space="preserve"> or any Related Party has a financial or other interest in or a tangible personal benefit from a firm considered for a Contract or Subaward.  </w:t>
      </w:r>
    </w:p>
    <w:p w14:paraId="3E582768" w14:textId="77777777" w:rsidR="00283E57" w:rsidRPr="00D864EE" w:rsidRDefault="00283E57" w:rsidP="00D864EE">
      <w:pPr>
        <w:pStyle w:val="ListParagraph"/>
        <w:numPr>
          <w:ilvl w:val="3"/>
          <w:numId w:val="17"/>
        </w:numPr>
        <w:spacing w:line="360" w:lineRule="auto"/>
        <w:contextualSpacing/>
        <w:jc w:val="both"/>
        <w:rPr>
          <w:rFonts w:cs="Times New Roman"/>
          <w:sz w:val="26"/>
          <w:szCs w:val="26"/>
        </w:rPr>
      </w:pPr>
      <w:r w:rsidRPr="00D864EE">
        <w:rPr>
          <w:rFonts w:cs="Times New Roman"/>
          <w:sz w:val="26"/>
          <w:szCs w:val="26"/>
          <w:u w:val="single"/>
        </w:rPr>
        <w:t>Apparent Conflict of Interest</w:t>
      </w:r>
      <w:r w:rsidRPr="00D864EE">
        <w:rPr>
          <w:rFonts w:cs="Times New Roman"/>
          <w:sz w:val="26"/>
          <w:szCs w:val="26"/>
        </w:rPr>
        <w:t xml:space="preserve">.  An apparent conflict of interest </w:t>
      </w:r>
      <w:r w:rsidR="005B711F">
        <w:rPr>
          <w:rFonts w:cs="Times New Roman"/>
          <w:sz w:val="26"/>
          <w:szCs w:val="26"/>
        </w:rPr>
        <w:t>exists</w:t>
      </w:r>
      <w:r w:rsidRPr="00D864EE">
        <w:rPr>
          <w:rFonts w:cs="Times New Roman"/>
          <w:sz w:val="26"/>
          <w:szCs w:val="26"/>
        </w:rPr>
        <w:t xml:space="preserve"> where a real conflict of interest may not exist, but where a reasonable person with knowledge of the relevant facts would find that an existing situation or relationshi</w:t>
      </w:r>
      <w:r w:rsidR="00140AB7" w:rsidRPr="00D864EE">
        <w:rPr>
          <w:rFonts w:cs="Times New Roman"/>
          <w:sz w:val="26"/>
          <w:szCs w:val="26"/>
        </w:rPr>
        <w:t xml:space="preserve">p creates the appearance that an elected official, appointed official, or employee, </w:t>
      </w:r>
      <w:r w:rsidRPr="00D864EE">
        <w:rPr>
          <w:rFonts w:cs="Times New Roman"/>
          <w:sz w:val="26"/>
          <w:szCs w:val="26"/>
        </w:rPr>
        <w:t xml:space="preserve">or any Related Party has a financial or other interest </w:t>
      </w:r>
      <w:r w:rsidRPr="00D864EE">
        <w:rPr>
          <w:rFonts w:cs="Times New Roman"/>
          <w:sz w:val="26"/>
          <w:szCs w:val="26"/>
        </w:rPr>
        <w:lastRenderedPageBreak/>
        <w:t>in or a tangible personal benefit from a firm considered for a Contract or Subaward.</w:t>
      </w:r>
    </w:p>
    <w:p w14:paraId="56EC8AE2" w14:textId="77777777" w:rsidR="000D21BD" w:rsidRPr="005B711F" w:rsidRDefault="000D21BD" w:rsidP="0007697A">
      <w:pPr>
        <w:pStyle w:val="ListParagraph"/>
        <w:numPr>
          <w:ilvl w:val="3"/>
          <w:numId w:val="17"/>
        </w:numPr>
        <w:spacing w:line="360" w:lineRule="auto"/>
        <w:contextualSpacing/>
        <w:rPr>
          <w:rFonts w:cs="Times New Roman"/>
          <w:sz w:val="26"/>
          <w:szCs w:val="26"/>
        </w:rPr>
      </w:pPr>
      <w:r w:rsidRPr="0007697A">
        <w:rPr>
          <w:rFonts w:cs="Times New Roman"/>
          <w:bCs/>
          <w:sz w:val="26"/>
          <w:szCs w:val="26"/>
          <w:u w:val="single"/>
        </w:rPr>
        <w:t>Gift Standards</w:t>
      </w:r>
      <w:r w:rsidR="005B711F" w:rsidRPr="007429AB">
        <w:rPr>
          <w:rFonts w:cs="Times New Roman"/>
          <w:b/>
          <w:bCs/>
          <w:sz w:val="26"/>
          <w:szCs w:val="26"/>
        </w:rPr>
        <w:t>.</w:t>
      </w:r>
      <w:r w:rsidR="005B711F" w:rsidRPr="009F5583">
        <w:rPr>
          <w:rFonts w:cs="Times New Roman"/>
          <w:b/>
          <w:bCs/>
          <w:sz w:val="26"/>
          <w:szCs w:val="26"/>
        </w:rPr>
        <w:t xml:space="preserve"> </w:t>
      </w:r>
      <w:r w:rsidRPr="005B711F">
        <w:rPr>
          <w:rFonts w:cs="Times New Roman"/>
          <w:sz w:val="26"/>
          <w:szCs w:val="26"/>
        </w:rPr>
        <w:t>No elected official, appointed official, or employee shall solicit or accept gratuities, favors, or anything of monetary value from a Contractor or a Subcontractor.</w:t>
      </w:r>
    </w:p>
    <w:p w14:paraId="4B98F297" w14:textId="77777777" w:rsidR="000D21BD" w:rsidRPr="00D864EE" w:rsidRDefault="000D21BD" w:rsidP="00D864EE">
      <w:pPr>
        <w:pStyle w:val="ListParagraph"/>
        <w:numPr>
          <w:ilvl w:val="0"/>
          <w:numId w:val="17"/>
        </w:numPr>
        <w:spacing w:line="360" w:lineRule="auto"/>
        <w:contextualSpacing/>
        <w:rPr>
          <w:rFonts w:cs="Times New Roman"/>
          <w:sz w:val="26"/>
          <w:szCs w:val="26"/>
        </w:rPr>
      </w:pPr>
      <w:r w:rsidRPr="00D864EE">
        <w:rPr>
          <w:rFonts w:cs="Times New Roman"/>
          <w:b/>
          <w:bCs/>
          <w:sz w:val="26"/>
          <w:szCs w:val="26"/>
          <w:u w:val="single"/>
        </w:rPr>
        <w:t>Violations of Policy</w:t>
      </w:r>
    </w:p>
    <w:p w14:paraId="459F79AD" w14:textId="5A0C4DC8" w:rsidR="000D21BD" w:rsidRPr="00D864EE" w:rsidRDefault="000D21BD" w:rsidP="00D864E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u w:val="single"/>
        </w:rPr>
        <w:t xml:space="preserve">Disciplinary Actions for </w:t>
      </w:r>
      <w:r w:rsidR="00C6566A">
        <w:rPr>
          <w:rFonts w:cs="Times New Roman"/>
          <w:sz w:val="26"/>
          <w:szCs w:val="26"/>
          <w:u w:val="single"/>
        </w:rPr>
        <w:t>Public O</w:t>
      </w:r>
      <w:r w:rsidR="005B711F">
        <w:rPr>
          <w:rFonts w:cs="Times New Roman"/>
          <w:sz w:val="26"/>
          <w:szCs w:val="26"/>
          <w:u w:val="single"/>
        </w:rPr>
        <w:t xml:space="preserve">fficial or </w:t>
      </w:r>
      <w:r w:rsidR="00C6566A">
        <w:rPr>
          <w:rFonts w:cs="Times New Roman"/>
          <w:sz w:val="26"/>
          <w:szCs w:val="26"/>
          <w:u w:val="single"/>
        </w:rPr>
        <w:t>E</w:t>
      </w:r>
      <w:r w:rsidR="005B711F">
        <w:rPr>
          <w:rFonts w:cs="Times New Roman"/>
          <w:sz w:val="26"/>
          <w:szCs w:val="26"/>
          <w:u w:val="single"/>
        </w:rPr>
        <w:t>mployee</w:t>
      </w:r>
      <w:r w:rsidRPr="00D864EE">
        <w:rPr>
          <w:rFonts w:cs="Times New Roman"/>
          <w:sz w:val="26"/>
          <w:szCs w:val="26"/>
          <w:u w:val="single"/>
        </w:rPr>
        <w:t>s</w:t>
      </w:r>
      <w:r w:rsidRPr="00D864EE">
        <w:rPr>
          <w:rFonts w:cs="Times New Roman"/>
          <w:sz w:val="26"/>
          <w:szCs w:val="26"/>
        </w:rPr>
        <w:t xml:space="preserve">.  Any </w:t>
      </w:r>
      <w:r w:rsidR="005E2475" w:rsidRPr="00D864EE">
        <w:rPr>
          <w:rFonts w:cs="Times New Roman"/>
          <w:sz w:val="26"/>
          <w:szCs w:val="26"/>
        </w:rPr>
        <w:t>elected official, appointed official, or employee</w:t>
      </w:r>
      <w:r w:rsidRPr="00D864EE">
        <w:rPr>
          <w:rFonts w:cs="Times New Roman"/>
          <w:sz w:val="26"/>
          <w:szCs w:val="26"/>
        </w:rPr>
        <w:t xml:space="preserve"> that fails to disclose a real, apparent, or potential real or apparent conflict of interest arising with respect to the </w:t>
      </w:r>
      <w:r w:rsidR="005E2475" w:rsidRPr="00D864EE">
        <w:rPr>
          <w:rFonts w:cs="Times New Roman"/>
          <w:sz w:val="26"/>
          <w:szCs w:val="26"/>
        </w:rPr>
        <w:t>person</w:t>
      </w:r>
      <w:r w:rsidRPr="00D864EE">
        <w:rPr>
          <w:rFonts w:cs="Times New Roman"/>
          <w:sz w:val="26"/>
          <w:szCs w:val="26"/>
        </w:rPr>
        <w:t xml:space="preserve"> or</w:t>
      </w:r>
      <w:r w:rsidR="005E2475" w:rsidRPr="00D864EE">
        <w:rPr>
          <w:rFonts w:cs="Times New Roman"/>
          <w:sz w:val="26"/>
          <w:szCs w:val="26"/>
        </w:rPr>
        <w:t xml:space="preserve"> the person’s</w:t>
      </w:r>
      <w:r w:rsidRPr="00D864EE">
        <w:rPr>
          <w:rFonts w:cs="Times New Roman"/>
          <w:sz w:val="26"/>
          <w:szCs w:val="26"/>
        </w:rPr>
        <w:t xml:space="preserve"> Related Party may be subject to disciplinary action, including, but not limited to, an employee’s termination or suspension of employment with or without pay, the consideration or adoption of a resolution of censure,</w:t>
      </w:r>
      <w:r w:rsidR="005E2475" w:rsidRPr="00D864EE">
        <w:rPr>
          <w:rFonts w:cs="Times New Roman"/>
          <w:sz w:val="26"/>
          <w:szCs w:val="26"/>
        </w:rPr>
        <w:t xml:space="preserve"> prosecution under this Ordinance,</w:t>
      </w:r>
      <w:r w:rsidRPr="00D864EE">
        <w:rPr>
          <w:rFonts w:cs="Times New Roman"/>
          <w:sz w:val="26"/>
          <w:szCs w:val="26"/>
        </w:rPr>
        <w:t xml:space="preserve"> or termination of </w:t>
      </w:r>
      <w:r w:rsidR="009C14C0">
        <w:rPr>
          <w:rFonts w:cs="Times New Roman"/>
          <w:sz w:val="26"/>
          <w:szCs w:val="26"/>
        </w:rPr>
        <w:t>the</w:t>
      </w:r>
      <w:r w:rsidRPr="00D864EE">
        <w:rPr>
          <w:rFonts w:cs="Times New Roman"/>
          <w:sz w:val="26"/>
          <w:szCs w:val="26"/>
        </w:rPr>
        <w:t xml:space="preserve"> contract with the </w:t>
      </w:r>
      <w:r w:rsidR="00007DB2" w:rsidRPr="00D864EE">
        <w:rPr>
          <w:rFonts w:cs="Times New Roman"/>
          <w:sz w:val="26"/>
          <w:szCs w:val="26"/>
        </w:rPr>
        <w:t>Town</w:t>
      </w:r>
      <w:r w:rsidRPr="00D864EE">
        <w:rPr>
          <w:rFonts w:cs="Times New Roman"/>
          <w:sz w:val="26"/>
          <w:szCs w:val="26"/>
        </w:rPr>
        <w:t>.</w:t>
      </w:r>
    </w:p>
    <w:p w14:paraId="120BAE21" w14:textId="0814CD2F" w:rsidR="005E2475" w:rsidRPr="00D864EE" w:rsidRDefault="005E2475" w:rsidP="00D864EE">
      <w:pPr>
        <w:pStyle w:val="ListParagraph"/>
        <w:numPr>
          <w:ilvl w:val="1"/>
          <w:numId w:val="17"/>
        </w:numPr>
        <w:spacing w:line="360" w:lineRule="auto"/>
        <w:contextualSpacing/>
        <w:jc w:val="both"/>
        <w:rPr>
          <w:rFonts w:cs="Times New Roman"/>
          <w:sz w:val="26"/>
          <w:szCs w:val="26"/>
        </w:rPr>
      </w:pPr>
      <w:r w:rsidRPr="00D864EE">
        <w:rPr>
          <w:rFonts w:cs="Times New Roman"/>
          <w:sz w:val="26"/>
          <w:szCs w:val="26"/>
          <w:u w:val="single"/>
        </w:rPr>
        <w:t>Penalties</w:t>
      </w:r>
      <w:r w:rsidRPr="00D864EE">
        <w:rPr>
          <w:rFonts w:cs="Times New Roman"/>
          <w:sz w:val="26"/>
          <w:szCs w:val="26"/>
        </w:rPr>
        <w:t>. Any violation of this Ordinance shall be punishable by a f</w:t>
      </w:r>
      <w:r w:rsidR="008A23AE">
        <w:rPr>
          <w:rFonts w:cs="Times New Roman"/>
          <w:sz w:val="26"/>
          <w:szCs w:val="26"/>
        </w:rPr>
        <w:t>orfeiture</w:t>
      </w:r>
      <w:r w:rsidRPr="00D864EE">
        <w:rPr>
          <w:rFonts w:cs="Times New Roman"/>
          <w:sz w:val="26"/>
          <w:szCs w:val="26"/>
        </w:rPr>
        <w:t xml:space="preserve"> not to exceed $500.</w:t>
      </w:r>
    </w:p>
    <w:p w14:paraId="6523D804" w14:textId="77777777" w:rsidR="000D21BD" w:rsidRPr="005B711F" w:rsidRDefault="000D21BD" w:rsidP="00357C9F">
      <w:pPr>
        <w:pStyle w:val="ListParagraph"/>
        <w:numPr>
          <w:ilvl w:val="1"/>
          <w:numId w:val="17"/>
        </w:numPr>
        <w:spacing w:line="360" w:lineRule="auto"/>
        <w:contextualSpacing/>
        <w:jc w:val="both"/>
        <w:rPr>
          <w:rFonts w:cs="Times New Roman"/>
          <w:sz w:val="26"/>
          <w:szCs w:val="26"/>
        </w:rPr>
      </w:pPr>
      <w:r w:rsidRPr="005B711F">
        <w:rPr>
          <w:rFonts w:cs="Times New Roman"/>
          <w:sz w:val="26"/>
          <w:szCs w:val="26"/>
          <w:u w:val="single"/>
        </w:rPr>
        <w:t>Disciplinary Actions for Contractors and Subcontractors</w:t>
      </w:r>
      <w:r w:rsidRPr="005B711F">
        <w:rPr>
          <w:rFonts w:cs="Times New Roman"/>
          <w:sz w:val="26"/>
          <w:szCs w:val="26"/>
        </w:rPr>
        <w:t xml:space="preserve">.  The </w:t>
      </w:r>
      <w:r w:rsidR="00007DB2" w:rsidRPr="005B711F">
        <w:rPr>
          <w:rFonts w:cs="Times New Roman"/>
          <w:sz w:val="26"/>
          <w:szCs w:val="26"/>
        </w:rPr>
        <w:t>Town</w:t>
      </w:r>
      <w:r w:rsidRPr="005B711F">
        <w:rPr>
          <w:rFonts w:cs="Times New Roman"/>
          <w:sz w:val="26"/>
          <w:szCs w:val="26"/>
        </w:rPr>
        <w:t xml:space="preserve"> shall terminate any Contract with a Contractor or Subcontractor that violates any provision of this </w:t>
      </w:r>
      <w:r w:rsidR="005E2475" w:rsidRPr="005B711F">
        <w:rPr>
          <w:rFonts w:cs="Times New Roman"/>
          <w:sz w:val="26"/>
          <w:szCs w:val="26"/>
        </w:rPr>
        <w:t>Ordinance</w:t>
      </w:r>
      <w:r w:rsidRPr="005B711F">
        <w:rPr>
          <w:rFonts w:cs="Times New Roman"/>
          <w:sz w:val="26"/>
          <w:szCs w:val="26"/>
        </w:rPr>
        <w:t>.</w:t>
      </w:r>
    </w:p>
    <w:p w14:paraId="7824B155" w14:textId="20FB9DD5" w:rsidR="00B0211C" w:rsidRDefault="000D21BD" w:rsidP="009133CE">
      <w:pPr>
        <w:pStyle w:val="ListParagraph"/>
        <w:numPr>
          <w:ilvl w:val="1"/>
          <w:numId w:val="17"/>
        </w:numPr>
        <w:spacing w:line="360" w:lineRule="auto"/>
        <w:contextualSpacing/>
        <w:jc w:val="both"/>
        <w:rPr>
          <w:rFonts w:cs="Times New Roman"/>
          <w:sz w:val="26"/>
          <w:szCs w:val="26"/>
        </w:rPr>
      </w:pPr>
      <w:r w:rsidRPr="00611807">
        <w:rPr>
          <w:rFonts w:cs="Times New Roman"/>
          <w:sz w:val="26"/>
          <w:szCs w:val="26"/>
          <w:u w:val="single"/>
        </w:rPr>
        <w:t>Protections for Whistleblowers</w:t>
      </w:r>
      <w:r w:rsidRPr="00611807">
        <w:rPr>
          <w:rFonts w:cs="Times New Roman"/>
          <w:sz w:val="26"/>
          <w:szCs w:val="26"/>
        </w:rPr>
        <w:t xml:space="preserve">.  In accordance with 41 U.S.C. § 4712, the </w:t>
      </w:r>
      <w:r w:rsidR="00007DB2" w:rsidRPr="00611807">
        <w:rPr>
          <w:rFonts w:cs="Times New Roman"/>
          <w:sz w:val="26"/>
          <w:szCs w:val="26"/>
        </w:rPr>
        <w:t>Town</w:t>
      </w:r>
      <w:r w:rsidRPr="00611807">
        <w:rPr>
          <w:rFonts w:cs="Times New Roman"/>
          <w:sz w:val="26"/>
          <w:szCs w:val="26"/>
        </w:rPr>
        <w:t xml:space="preserve"> shall not discharge, demote, or otherwise discriminate against an employee in reprisal for disclosin</w:t>
      </w:r>
      <w:r w:rsidR="00007DB2" w:rsidRPr="00611807">
        <w:rPr>
          <w:rFonts w:cs="Times New Roman"/>
          <w:sz w:val="26"/>
          <w:szCs w:val="26"/>
        </w:rPr>
        <w:t>g</w:t>
      </w:r>
      <w:r w:rsidRPr="00611807">
        <w:rPr>
          <w:rFonts w:cs="Times New Roman"/>
          <w:sz w:val="26"/>
          <w:szCs w:val="26"/>
        </w:rPr>
        <w:t xml:space="preserve"> information</w:t>
      </w:r>
      <w:r w:rsidR="00611807" w:rsidRPr="00611807">
        <w:rPr>
          <w:rFonts w:cs="Times New Roman"/>
          <w:sz w:val="26"/>
          <w:szCs w:val="26"/>
        </w:rPr>
        <w:t xml:space="preserve"> to a member of Congress or a representative of a committee of Congress</w:t>
      </w:r>
      <w:r w:rsidR="00CD7535">
        <w:rPr>
          <w:rFonts w:cs="Times New Roman"/>
          <w:sz w:val="26"/>
          <w:szCs w:val="26"/>
        </w:rPr>
        <w:t>;</w:t>
      </w:r>
      <w:r w:rsidR="00611807" w:rsidRPr="00611807">
        <w:rPr>
          <w:rFonts w:cs="Times New Roman"/>
          <w:sz w:val="26"/>
          <w:szCs w:val="26"/>
        </w:rPr>
        <w:t xml:space="preserve"> an Inspector General</w:t>
      </w:r>
      <w:r w:rsidR="00CD7535">
        <w:rPr>
          <w:rFonts w:cs="Times New Roman"/>
          <w:sz w:val="26"/>
          <w:szCs w:val="26"/>
        </w:rPr>
        <w:t>;</w:t>
      </w:r>
      <w:r w:rsidR="00611807" w:rsidRPr="00611807">
        <w:rPr>
          <w:rFonts w:cs="Times New Roman"/>
          <w:sz w:val="26"/>
          <w:szCs w:val="26"/>
        </w:rPr>
        <w:t xml:space="preserve"> the Government Accountability Office</w:t>
      </w:r>
      <w:r w:rsidR="00CD7535">
        <w:rPr>
          <w:rFonts w:cs="Times New Roman"/>
          <w:sz w:val="26"/>
          <w:szCs w:val="26"/>
        </w:rPr>
        <w:t>;</w:t>
      </w:r>
      <w:r w:rsidR="00611807" w:rsidRPr="00611807">
        <w:rPr>
          <w:rFonts w:cs="Times New Roman"/>
          <w:sz w:val="26"/>
          <w:szCs w:val="26"/>
        </w:rPr>
        <w:t xml:space="preserve"> a Treasury or other federal agency employee responsible for grant oversight or management</w:t>
      </w:r>
      <w:r w:rsidR="00CD7535">
        <w:rPr>
          <w:rFonts w:cs="Times New Roman"/>
          <w:sz w:val="26"/>
          <w:szCs w:val="26"/>
        </w:rPr>
        <w:t>;</w:t>
      </w:r>
      <w:r w:rsidR="00611807" w:rsidRPr="00611807">
        <w:rPr>
          <w:rFonts w:cs="Times New Roman"/>
          <w:sz w:val="26"/>
          <w:szCs w:val="26"/>
        </w:rPr>
        <w:t xml:space="preserve"> an authorized official of the Department of Justice or other law enforcement agency; a court or grand jury</w:t>
      </w:r>
      <w:r w:rsidR="00CD7535">
        <w:rPr>
          <w:rFonts w:cs="Times New Roman"/>
          <w:sz w:val="26"/>
          <w:szCs w:val="26"/>
        </w:rPr>
        <w:t>;</w:t>
      </w:r>
      <w:r w:rsidR="00611807" w:rsidRPr="00611807">
        <w:rPr>
          <w:rFonts w:cs="Times New Roman"/>
          <w:sz w:val="26"/>
          <w:szCs w:val="26"/>
        </w:rPr>
        <w:t xml:space="preserve"> a management official or other employee of the Town</w:t>
      </w:r>
      <w:r w:rsidR="00CD7535">
        <w:rPr>
          <w:rFonts w:cs="Times New Roman"/>
          <w:sz w:val="26"/>
          <w:szCs w:val="26"/>
        </w:rPr>
        <w:t>;</w:t>
      </w:r>
      <w:r w:rsidR="00611807" w:rsidRPr="00611807">
        <w:rPr>
          <w:rFonts w:cs="Times New Roman"/>
          <w:sz w:val="26"/>
          <w:szCs w:val="26"/>
        </w:rPr>
        <w:t xml:space="preserve"> </w:t>
      </w:r>
      <w:r w:rsidR="00611807">
        <w:rPr>
          <w:rFonts w:cs="Times New Roman"/>
          <w:sz w:val="26"/>
          <w:szCs w:val="26"/>
        </w:rPr>
        <w:t xml:space="preserve">or </w:t>
      </w:r>
      <w:r w:rsidR="00611807" w:rsidRPr="00611807">
        <w:rPr>
          <w:rFonts w:cs="Times New Roman"/>
          <w:sz w:val="26"/>
          <w:szCs w:val="26"/>
        </w:rPr>
        <w:t xml:space="preserve">a Contractor or Subcontractor who has the responsibility to investigate, discover, or address misconduct </w:t>
      </w:r>
      <w:r w:rsidRPr="00611807">
        <w:rPr>
          <w:rFonts w:cs="Times New Roman"/>
          <w:sz w:val="26"/>
          <w:szCs w:val="26"/>
        </w:rPr>
        <w:t xml:space="preserve">that the employee reasonably believes is </w:t>
      </w:r>
      <w:r w:rsidRPr="00611807">
        <w:rPr>
          <w:rFonts w:cs="Times New Roman"/>
          <w:sz w:val="26"/>
          <w:szCs w:val="26"/>
        </w:rPr>
        <w:lastRenderedPageBreak/>
        <w:t>evidence of gross mismanagement of a federal contract or grant</w:t>
      </w:r>
      <w:r w:rsidR="00CD7535">
        <w:rPr>
          <w:rFonts w:cs="Times New Roman"/>
          <w:sz w:val="26"/>
          <w:szCs w:val="26"/>
        </w:rPr>
        <w:t>;</w:t>
      </w:r>
      <w:r w:rsidRPr="00611807">
        <w:rPr>
          <w:rFonts w:cs="Times New Roman"/>
          <w:sz w:val="26"/>
          <w:szCs w:val="26"/>
        </w:rPr>
        <w:t xml:space="preserve"> a gross waste of federal funds</w:t>
      </w:r>
      <w:r w:rsidR="00CD7535">
        <w:rPr>
          <w:rFonts w:cs="Times New Roman"/>
          <w:sz w:val="26"/>
          <w:szCs w:val="26"/>
        </w:rPr>
        <w:t>;</w:t>
      </w:r>
      <w:r w:rsidRPr="00611807">
        <w:rPr>
          <w:rFonts w:cs="Times New Roman"/>
          <w:sz w:val="26"/>
          <w:szCs w:val="26"/>
        </w:rPr>
        <w:t xml:space="preserve"> an abuse of authority relating to a federal contract or grant</w:t>
      </w:r>
      <w:r w:rsidR="00CD7535">
        <w:rPr>
          <w:rFonts w:cs="Times New Roman"/>
          <w:sz w:val="26"/>
          <w:szCs w:val="26"/>
        </w:rPr>
        <w:t>;</w:t>
      </w:r>
      <w:r w:rsidRPr="00611807">
        <w:rPr>
          <w:rFonts w:cs="Times New Roman"/>
          <w:sz w:val="26"/>
          <w:szCs w:val="26"/>
        </w:rPr>
        <w:t xml:space="preserve"> a substantial and specific danger to public health or safety</w:t>
      </w:r>
      <w:r w:rsidR="00CD7535">
        <w:rPr>
          <w:rFonts w:cs="Times New Roman"/>
          <w:sz w:val="26"/>
          <w:szCs w:val="26"/>
        </w:rPr>
        <w:t>;</w:t>
      </w:r>
      <w:r w:rsidRPr="00611807">
        <w:rPr>
          <w:rFonts w:cs="Times New Roman"/>
          <w:sz w:val="26"/>
          <w:szCs w:val="26"/>
        </w:rPr>
        <w:t xml:space="preserve"> or a violation of law, rule, or regulation related to a federal contract (including the competition for or negotiation of a contract) or grant</w:t>
      </w:r>
      <w:r w:rsidR="009133CE">
        <w:rPr>
          <w:rFonts w:cs="Times New Roman"/>
          <w:sz w:val="26"/>
          <w:szCs w:val="26"/>
        </w:rPr>
        <w:t>.</w:t>
      </w:r>
      <w:r w:rsidRPr="00611807">
        <w:rPr>
          <w:rFonts w:cs="Times New Roman"/>
          <w:sz w:val="26"/>
          <w:szCs w:val="26"/>
        </w:rPr>
        <w:t xml:space="preserve"> </w:t>
      </w:r>
    </w:p>
    <w:p w14:paraId="6FE2B078" w14:textId="55269DD3" w:rsidR="00BD1859" w:rsidRDefault="00BD1859" w:rsidP="00BD1859">
      <w:pPr>
        <w:spacing w:line="360" w:lineRule="auto"/>
        <w:contextualSpacing/>
        <w:jc w:val="both"/>
        <w:rPr>
          <w:rFonts w:cs="Times New Roman"/>
          <w:sz w:val="26"/>
          <w:szCs w:val="26"/>
        </w:rPr>
      </w:pPr>
      <w:r>
        <w:rPr>
          <w:rFonts w:cs="Times New Roman"/>
          <w:sz w:val="26"/>
          <w:szCs w:val="26"/>
        </w:rPr>
        <w:t xml:space="preserve">Adopted at a meeting of the Town Board August </w:t>
      </w:r>
      <w:r w:rsidR="00742910">
        <w:rPr>
          <w:rFonts w:cs="Times New Roman"/>
          <w:sz w:val="26"/>
          <w:szCs w:val="26"/>
        </w:rPr>
        <w:t>16</w:t>
      </w:r>
      <w:r>
        <w:rPr>
          <w:rFonts w:cs="Times New Roman"/>
          <w:sz w:val="26"/>
          <w:szCs w:val="26"/>
        </w:rPr>
        <w:t>, 2022.</w:t>
      </w:r>
    </w:p>
    <w:p w14:paraId="764DD506" w14:textId="22F246DC" w:rsidR="00BD1859" w:rsidRDefault="00BD1859" w:rsidP="00BD1859">
      <w:pPr>
        <w:spacing w:line="360" w:lineRule="auto"/>
        <w:contextualSpacing/>
        <w:jc w:val="both"/>
        <w:rPr>
          <w:rFonts w:cs="Times New Roman"/>
          <w:sz w:val="26"/>
          <w:szCs w:val="26"/>
        </w:rPr>
      </w:pPr>
    </w:p>
    <w:p w14:paraId="56D08A88" w14:textId="77777777" w:rsidR="009B1D65" w:rsidRDefault="00BD1859" w:rsidP="00BD1859">
      <w:pPr>
        <w:spacing w:line="360" w:lineRule="auto"/>
        <w:contextualSpacing/>
        <w:jc w:val="both"/>
        <w:rPr>
          <w:rFonts w:cs="Times New Roman"/>
          <w:sz w:val="26"/>
          <w:szCs w:val="26"/>
        </w:rPr>
      </w:pPr>
      <w:r>
        <w:rPr>
          <w:rFonts w:cs="Times New Roman"/>
          <w:sz w:val="26"/>
          <w:szCs w:val="26"/>
        </w:rPr>
        <w:t xml:space="preserve">Approved by: </w:t>
      </w:r>
    </w:p>
    <w:p w14:paraId="3E680350" w14:textId="3AF4A7A7" w:rsidR="00BD1859" w:rsidRDefault="009B1D65" w:rsidP="00BD1859">
      <w:pPr>
        <w:spacing w:line="360" w:lineRule="auto"/>
        <w:contextualSpacing/>
        <w:jc w:val="both"/>
        <w:rPr>
          <w:rFonts w:cs="Times New Roman"/>
          <w:sz w:val="26"/>
          <w:szCs w:val="26"/>
        </w:rPr>
      </w:pPr>
      <w:r>
        <w:rPr>
          <w:rFonts w:cs="Times New Roman"/>
          <w:sz w:val="26"/>
          <w:szCs w:val="26"/>
        </w:rPr>
        <w:t xml:space="preserve">Gregg Haunroth, </w:t>
      </w:r>
      <w:r w:rsidR="00BD1859">
        <w:rPr>
          <w:rFonts w:cs="Times New Roman"/>
          <w:sz w:val="26"/>
          <w:szCs w:val="26"/>
        </w:rPr>
        <w:t>Chairman</w:t>
      </w:r>
    </w:p>
    <w:p w14:paraId="477E5197" w14:textId="77777777" w:rsidR="00BD1859" w:rsidRDefault="00BD1859" w:rsidP="00BD1859">
      <w:pPr>
        <w:spacing w:line="360" w:lineRule="auto"/>
        <w:contextualSpacing/>
        <w:jc w:val="both"/>
        <w:rPr>
          <w:rFonts w:cs="Times New Roman"/>
          <w:sz w:val="26"/>
          <w:szCs w:val="26"/>
        </w:rPr>
      </w:pPr>
    </w:p>
    <w:p w14:paraId="7CFBAF5D" w14:textId="77777777" w:rsidR="009B1D65" w:rsidRDefault="00BD1859" w:rsidP="00BD1859">
      <w:pPr>
        <w:spacing w:line="360" w:lineRule="auto"/>
        <w:contextualSpacing/>
        <w:jc w:val="both"/>
        <w:rPr>
          <w:rFonts w:cs="Times New Roman"/>
          <w:sz w:val="26"/>
          <w:szCs w:val="26"/>
        </w:rPr>
      </w:pPr>
      <w:r>
        <w:rPr>
          <w:rFonts w:cs="Times New Roman"/>
          <w:sz w:val="26"/>
          <w:szCs w:val="26"/>
        </w:rPr>
        <w:t>Attest:</w:t>
      </w:r>
      <w:r w:rsidR="009B1D65">
        <w:rPr>
          <w:rFonts w:cs="Times New Roman"/>
          <w:sz w:val="26"/>
          <w:szCs w:val="26"/>
        </w:rPr>
        <w:t xml:space="preserve"> </w:t>
      </w:r>
    </w:p>
    <w:p w14:paraId="3ED170A3" w14:textId="5E837280" w:rsidR="00BD1859" w:rsidRPr="00BD1859" w:rsidRDefault="009B1D65" w:rsidP="00BD1859">
      <w:pPr>
        <w:spacing w:line="360" w:lineRule="auto"/>
        <w:contextualSpacing/>
        <w:jc w:val="both"/>
        <w:rPr>
          <w:rFonts w:cs="Times New Roman"/>
          <w:sz w:val="26"/>
          <w:szCs w:val="26"/>
        </w:rPr>
      </w:pPr>
      <w:r>
        <w:rPr>
          <w:rFonts w:cs="Times New Roman"/>
          <w:sz w:val="26"/>
          <w:szCs w:val="26"/>
        </w:rPr>
        <w:t xml:space="preserve">Susan Ganther, </w:t>
      </w:r>
      <w:r w:rsidR="00BD1859">
        <w:rPr>
          <w:rFonts w:cs="Times New Roman"/>
          <w:sz w:val="26"/>
          <w:szCs w:val="26"/>
        </w:rPr>
        <w:t>Clerk/Treasurer</w:t>
      </w:r>
    </w:p>
    <w:sectPr w:rsidR="00BD1859" w:rsidRPr="00BD1859" w:rsidSect="00E03DD1">
      <w:footerReference w:type="default" r:id="rId7"/>
      <w:pgSz w:w="12240" w:h="15840" w:code="1"/>
      <w:pgMar w:top="1440" w:right="1440" w:bottom="1440" w:left="1440" w:header="720" w:footer="720" w:gutter="0"/>
      <w:paperSrc w:first="1284" w:other="1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66EC" w14:textId="77777777" w:rsidR="00A65BE8" w:rsidRDefault="00A65BE8">
      <w:r>
        <w:separator/>
      </w:r>
    </w:p>
  </w:endnote>
  <w:endnote w:type="continuationSeparator" w:id="0">
    <w:p w14:paraId="4B3BF8BA" w14:textId="77777777" w:rsidR="00A65BE8" w:rsidRDefault="00A6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214" w14:textId="77777777" w:rsidR="00D864EE" w:rsidRPr="004247F4" w:rsidRDefault="00D864EE" w:rsidP="004247F4">
    <w:pPr>
      <w:pStyle w:val="Footer"/>
      <w:rPr>
        <w:sz w:val="16"/>
        <w:szCs w:val="16"/>
      </w:rPr>
    </w:pPr>
    <w:r w:rsidRPr="004247F4">
      <w:rPr>
        <w:sz w:val="16"/>
        <w:szCs w:val="16"/>
      </w:rPr>
      <w:t xml:space="preserve"> </w:t>
    </w:r>
  </w:p>
  <w:p w14:paraId="43680697" w14:textId="30C2A748" w:rsidR="00D864EE" w:rsidRPr="00B0211C" w:rsidRDefault="00742910" w:rsidP="00B0211C">
    <w:pPr>
      <w:pStyle w:val="Footer"/>
    </w:pPr>
    <w:sdt>
      <w:sdtPr>
        <w:rPr>
          <w:sz w:val="16"/>
          <w:szCs w:val="16"/>
        </w:rPr>
        <w:id w:val="-1894800901"/>
        <w:docPartObj>
          <w:docPartGallery w:val="Page Numbers (Bottom of Page)"/>
          <w:docPartUnique/>
        </w:docPartObj>
      </w:sdtPr>
      <w:sdtEndPr>
        <w:rPr>
          <w:noProof/>
        </w:rPr>
      </w:sdtEndPr>
      <w:sdtContent>
        <w:r w:rsidR="00D864EE" w:rsidRPr="00117714">
          <w:rPr>
            <w:sz w:val="16"/>
            <w:szCs w:val="16"/>
          </w:rPr>
          <w:fldChar w:fldCharType="begin"/>
        </w:r>
        <w:r w:rsidR="00D864EE" w:rsidRPr="00117714">
          <w:rPr>
            <w:sz w:val="16"/>
            <w:szCs w:val="16"/>
          </w:rPr>
          <w:instrText xml:space="preserve"> DATE  [\@ "MMddyyHHmm" \* MERGEFORMAT </w:instrText>
        </w:r>
        <w:r w:rsidR="00D864EE" w:rsidRPr="00117714">
          <w:rPr>
            <w:sz w:val="16"/>
            <w:szCs w:val="16"/>
          </w:rPr>
          <w:fldChar w:fldCharType="separate"/>
        </w:r>
        <w:r>
          <w:rPr>
            <w:noProof/>
            <w:sz w:val="16"/>
            <w:szCs w:val="16"/>
          </w:rPr>
          <w:t>1206221216</w:t>
        </w:r>
        <w:r w:rsidR="00D864EE" w:rsidRPr="00117714">
          <w:rPr>
            <w:sz w:val="16"/>
            <w:szCs w:val="16"/>
          </w:rPr>
          <w:fldChar w:fldCharType="end"/>
        </w:r>
        <w:r w:rsidR="00D864EE">
          <w:rPr>
            <w:sz w:val="14"/>
          </w:rPr>
          <w:t xml:space="preserve"> </w:t>
        </w:r>
      </w:sdtContent>
    </w:sdt>
    <w:r w:rsidR="00D864EE" w:rsidRPr="004247F4">
      <w:rPr>
        <w:noProof/>
        <w:sz w:val="16"/>
        <w:szCs w:val="16"/>
      </w:rPr>
      <w:tab/>
    </w:r>
    <w:sdt>
      <w:sdtPr>
        <w:id w:val="285625953"/>
        <w:docPartObj>
          <w:docPartGallery w:val="Page Numbers (Bottom of Page)"/>
          <w:docPartUnique/>
        </w:docPartObj>
      </w:sdtPr>
      <w:sdtEndPr>
        <w:rPr>
          <w:noProof/>
        </w:rPr>
      </w:sdtEndPr>
      <w:sdtContent>
        <w:r w:rsidR="00D864EE">
          <w:fldChar w:fldCharType="begin"/>
        </w:r>
        <w:r w:rsidR="00D864EE">
          <w:instrText xml:space="preserve"> PAGE   \* MERGEFORMAT </w:instrText>
        </w:r>
        <w:r w:rsidR="00D864EE">
          <w:fldChar w:fldCharType="separate"/>
        </w:r>
        <w:r w:rsidR="0016350B">
          <w:rPr>
            <w:noProof/>
          </w:rPr>
          <w:t>5</w:t>
        </w:r>
        <w:r w:rsidR="00D864E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F1FF" w14:textId="77777777" w:rsidR="00A65BE8" w:rsidRDefault="00A65BE8">
      <w:r>
        <w:separator/>
      </w:r>
    </w:p>
  </w:footnote>
  <w:footnote w:type="continuationSeparator" w:id="0">
    <w:p w14:paraId="110359C6" w14:textId="77777777" w:rsidR="00A65BE8" w:rsidRDefault="00A6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3B16"/>
    <w:multiLevelType w:val="hybridMultilevel"/>
    <w:tmpl w:val="7D104CD6"/>
    <w:lvl w:ilvl="0" w:tplc="9E06E61C">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66CC"/>
    <w:multiLevelType w:val="multilevel"/>
    <w:tmpl w:val="1B20F6A0"/>
    <w:numStyleLink w:val="REQUEST"/>
  </w:abstractNum>
  <w:abstractNum w:abstractNumId="2" w15:restartNumberingAfterBreak="0">
    <w:nsid w:val="1FF128A7"/>
    <w:multiLevelType w:val="multilevel"/>
    <w:tmpl w:val="C15A22E8"/>
    <w:styleLink w:val="AgrtLevel1"/>
    <w:lvl w:ilvl="0">
      <w:start w:val="1"/>
      <w:numFmt w:val="decimal"/>
      <w:suff w:val="nothing"/>
      <w:lvlText w:val="ARTICLE %1"/>
      <w:lvlJc w:val="left"/>
      <w:pPr>
        <w:ind w:left="0" w:firstLine="0"/>
      </w:pPr>
      <w:rPr>
        <w:rFonts w:ascii="Times New Roman" w:hAnsi="Times New Roman" w:hint="default"/>
        <w:b/>
        <w:i w:val="0"/>
        <w:caps/>
        <w:sz w:val="26"/>
      </w:rPr>
    </w:lvl>
    <w:lvl w:ilvl="1">
      <w:start w:val="1"/>
      <w:numFmt w:val="decimal"/>
      <w:lvlText w:val="%1.%2"/>
      <w:lvlJc w:val="left"/>
      <w:pPr>
        <w:ind w:left="0" w:firstLine="72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1403F6A"/>
    <w:multiLevelType w:val="multilevel"/>
    <w:tmpl w:val="9E9090CE"/>
    <w:styleLink w:val="BriefNumbering"/>
    <w:lvl w:ilvl="0">
      <w:start w:val="1"/>
      <w:numFmt w:val="upperRoman"/>
      <w:pStyle w:val="BriefOutline"/>
      <w:lvlText w:val="%1."/>
      <w:lvlJc w:val="left"/>
      <w:pPr>
        <w:tabs>
          <w:tab w:val="num" w:pos="720"/>
        </w:tabs>
        <w:ind w:left="720" w:hanging="720"/>
      </w:pPr>
      <w:rPr>
        <w:rFonts w:ascii="Times New Roman" w:hAnsi="Times New Roman" w:hint="default"/>
        <w:smallCaps/>
        <w:sz w:val="26"/>
        <w:szCs w:val="26"/>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7DF37AE"/>
    <w:multiLevelType w:val="multilevel"/>
    <w:tmpl w:val="0E868F76"/>
    <w:styleLink w:val="Parawrap"/>
    <w:lvl w:ilvl="0">
      <w:start w:val="1"/>
      <w:numFmt w:val="decimal"/>
      <w:pStyle w:val="ParawrapStyle"/>
      <w:lvlText w:val="%1."/>
      <w:lvlJc w:val="left"/>
      <w:pPr>
        <w:tabs>
          <w:tab w:val="num" w:pos="1440"/>
        </w:tabs>
        <w:ind w:left="0" w:firstLine="720"/>
      </w:pPr>
      <w:rPr>
        <w:rFonts w:hint="default"/>
      </w:rPr>
    </w:lvl>
    <w:lvl w:ilvl="1">
      <w:start w:val="1"/>
      <w:numFmt w:val="lowerLetter"/>
      <w:lvlText w:val="%2."/>
      <w:lvlJc w:val="left"/>
      <w:pPr>
        <w:tabs>
          <w:tab w:val="num" w:pos="2160"/>
        </w:tabs>
        <w:ind w:left="720" w:firstLine="720"/>
      </w:pPr>
      <w:rPr>
        <w:rFonts w:hint="default"/>
      </w:rPr>
    </w:lvl>
    <w:lvl w:ilvl="2">
      <w:start w:val="1"/>
      <w:numFmt w:val="lowerRoman"/>
      <w:lvlText w:val="%3."/>
      <w:lvlJc w:val="left"/>
      <w:pPr>
        <w:tabs>
          <w:tab w:val="num" w:pos="2880"/>
        </w:tabs>
        <w:ind w:left="1440" w:firstLine="720"/>
      </w:pPr>
      <w:rPr>
        <w:rFonts w:hint="default"/>
      </w:rPr>
    </w:lvl>
    <w:lvl w:ilvl="3">
      <w:start w:val="1"/>
      <w:numFmt w:val="decimal"/>
      <w:lvlText w:val="(%4)"/>
      <w:lvlJc w:val="left"/>
      <w:pPr>
        <w:tabs>
          <w:tab w:val="num" w:pos="3600"/>
        </w:tabs>
        <w:ind w:left="2160" w:firstLine="720"/>
      </w:pPr>
      <w:rPr>
        <w:rFonts w:hint="default"/>
      </w:rPr>
    </w:lvl>
    <w:lvl w:ilvl="4">
      <w:start w:val="1"/>
      <w:numFmt w:val="lowerLetter"/>
      <w:lvlText w:val="(%5)"/>
      <w:lvlJc w:val="left"/>
      <w:pPr>
        <w:tabs>
          <w:tab w:val="num" w:pos="1800"/>
        </w:tabs>
        <w:ind w:left="288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58335C"/>
    <w:multiLevelType w:val="multilevel"/>
    <w:tmpl w:val="1B20F6A0"/>
    <w:styleLink w:val="REQUEST"/>
    <w:lvl w:ilvl="0">
      <w:start w:val="1"/>
      <w:numFmt w:val="decimal"/>
      <w:pStyle w:val="RequestStyle"/>
      <w:suff w:val="nothing"/>
      <w:lvlText w:val="REQUEST %1:"/>
      <w:lvlJc w:val="left"/>
      <w:pPr>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rPr>
    </w:lvl>
    <w:lvl w:ilvl="2">
      <w:start w:val="1"/>
      <w:numFmt w:val="none"/>
      <w:suff w:val="nothing"/>
      <w:lvlText w:val="RESPONSE:"/>
      <w:lvlJc w:val="left"/>
      <w:pPr>
        <w:ind w:left="0" w:firstLine="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967962"/>
    <w:multiLevelType w:val="multilevel"/>
    <w:tmpl w:val="050E3464"/>
    <w:numStyleLink w:val="Interrogatory"/>
  </w:abstractNum>
  <w:abstractNum w:abstractNumId="7" w15:restartNumberingAfterBreak="0">
    <w:nsid w:val="589F1447"/>
    <w:multiLevelType w:val="multilevel"/>
    <w:tmpl w:val="7C62225E"/>
    <w:numStyleLink w:val="BasicOutlining"/>
  </w:abstractNum>
  <w:abstractNum w:abstractNumId="8" w15:restartNumberingAfterBreak="0">
    <w:nsid w:val="5ABB10CF"/>
    <w:multiLevelType w:val="multilevel"/>
    <w:tmpl w:val="050E3464"/>
    <w:styleLink w:val="Interrogatory"/>
    <w:lvl w:ilvl="0">
      <w:start w:val="1"/>
      <w:numFmt w:val="decimal"/>
      <w:pStyle w:val="InterrogatoryStyle"/>
      <w:lvlText w:val="INTERROGATORY %1:"/>
      <w:lvlJc w:val="left"/>
      <w:pPr>
        <w:tabs>
          <w:tab w:val="num" w:pos="360"/>
        </w:tabs>
        <w:ind w:left="360" w:hanging="360"/>
      </w:pPr>
      <w:rPr>
        <w:rFonts w:ascii="Times New Roman" w:hAnsi="Times New Roman" w:hint="default"/>
        <w:b w:val="0"/>
        <w:i/>
        <w:sz w:val="26"/>
        <w:szCs w:val="26"/>
      </w:rPr>
    </w:lvl>
    <w:lvl w:ilvl="1">
      <w:start w:val="1"/>
      <w:numFmt w:val="lowerLetter"/>
      <w:lvlText w:val="(%2)"/>
      <w:lvlJc w:val="left"/>
      <w:pPr>
        <w:tabs>
          <w:tab w:val="num" w:pos="2160"/>
        </w:tabs>
        <w:ind w:left="720" w:firstLine="720"/>
      </w:pPr>
      <w:rPr>
        <w:rFonts w:hint="default"/>
        <w:sz w:val="26"/>
        <w:szCs w:val="26"/>
      </w:rPr>
    </w:lvl>
    <w:lvl w:ilvl="2">
      <w:start w:val="1"/>
      <w:numFmt w:val="none"/>
      <w:lvlText w:val="ANSWER:"/>
      <w:lvlJc w:val="left"/>
      <w:pPr>
        <w:tabs>
          <w:tab w:val="num" w:pos="720"/>
        </w:tabs>
        <w:ind w:left="1080" w:hanging="1080"/>
      </w:pPr>
      <w:rPr>
        <w:rFonts w:ascii="Times New Roman" w:hAnsi="Times New Roman" w:hint="default"/>
        <w:b w:val="0"/>
        <w:i/>
        <w:sz w:val="26"/>
        <w:szCs w:val="26"/>
      </w:rPr>
    </w:lvl>
    <w:lvl w:ilvl="3">
      <w:start w:val="1"/>
      <w:numFmt w:val="lowerLetter"/>
      <w:lvlText w:val="(%4)"/>
      <w:lvlJc w:val="left"/>
      <w:pPr>
        <w:tabs>
          <w:tab w:val="num" w:pos="2160"/>
        </w:tabs>
        <w:ind w:left="720" w:firstLine="720"/>
      </w:pPr>
      <w:rPr>
        <w:rFonts w:hint="default"/>
        <w:sz w:val="26"/>
        <w:szCs w:val="2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D41FE5"/>
    <w:multiLevelType w:val="multilevel"/>
    <w:tmpl w:val="0E868F76"/>
    <w:numStyleLink w:val="Parawrap"/>
  </w:abstractNum>
  <w:abstractNum w:abstractNumId="10" w15:restartNumberingAfterBreak="0">
    <w:nsid w:val="6198492A"/>
    <w:multiLevelType w:val="multilevel"/>
    <w:tmpl w:val="9E9090CE"/>
    <w:numStyleLink w:val="BriefNumbering"/>
  </w:abstractNum>
  <w:abstractNum w:abstractNumId="11" w15:restartNumberingAfterBreak="0">
    <w:nsid w:val="7444189D"/>
    <w:multiLevelType w:val="hybridMultilevel"/>
    <w:tmpl w:val="1EA64880"/>
    <w:lvl w:ilvl="0" w:tplc="EB1E8A5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C61E5"/>
    <w:multiLevelType w:val="multilevel"/>
    <w:tmpl w:val="7C62225E"/>
    <w:styleLink w:val="BasicOutlining"/>
    <w:lvl w:ilvl="0">
      <w:start w:val="1"/>
      <w:numFmt w:val="decimal"/>
      <w:pStyle w:val="BasicOutline"/>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num w:numId="1" w16cid:durableId="1791246763">
    <w:abstractNumId w:val="3"/>
  </w:num>
  <w:num w:numId="2" w16cid:durableId="1394766957">
    <w:abstractNumId w:val="12"/>
  </w:num>
  <w:num w:numId="3" w16cid:durableId="1743018382">
    <w:abstractNumId w:val="8"/>
  </w:num>
  <w:num w:numId="4" w16cid:durableId="535318379">
    <w:abstractNumId w:val="5"/>
  </w:num>
  <w:num w:numId="5" w16cid:durableId="332150468">
    <w:abstractNumId w:val="4"/>
  </w:num>
  <w:num w:numId="6" w16cid:durableId="1218514105">
    <w:abstractNumId w:val="2"/>
  </w:num>
  <w:num w:numId="7" w16cid:durableId="1855612777">
    <w:abstractNumId w:val="7"/>
  </w:num>
  <w:num w:numId="8" w16cid:durableId="1313145527">
    <w:abstractNumId w:val="10"/>
  </w:num>
  <w:num w:numId="9" w16cid:durableId="1731076694">
    <w:abstractNumId w:val="6"/>
  </w:num>
  <w:num w:numId="10" w16cid:durableId="1096441629">
    <w:abstractNumId w:val="1"/>
  </w:num>
  <w:num w:numId="11" w16cid:durableId="2006736182">
    <w:abstractNumId w:val="9"/>
  </w:num>
  <w:num w:numId="12" w16cid:durableId="1641379926">
    <w:abstractNumId w:val="7"/>
  </w:num>
  <w:num w:numId="13" w16cid:durableId="2145002444">
    <w:abstractNumId w:val="10"/>
  </w:num>
  <w:num w:numId="14" w16cid:durableId="738525807">
    <w:abstractNumId w:val="6"/>
  </w:num>
  <w:num w:numId="15" w16cid:durableId="28846982">
    <w:abstractNumId w:val="1"/>
  </w:num>
  <w:num w:numId="16" w16cid:durableId="1701124256">
    <w:abstractNumId w:val="9"/>
  </w:num>
  <w:num w:numId="17" w16cid:durableId="1990358704">
    <w:abstractNumId w:val="11"/>
  </w:num>
  <w:num w:numId="18" w16cid:durableId="85905055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C5"/>
    <w:rsid w:val="00007DB2"/>
    <w:rsid w:val="00054289"/>
    <w:rsid w:val="0007697A"/>
    <w:rsid w:val="000D0339"/>
    <w:rsid w:val="000D21BD"/>
    <w:rsid w:val="000D6B9F"/>
    <w:rsid w:val="000E3EA1"/>
    <w:rsid w:val="001119ED"/>
    <w:rsid w:val="00117714"/>
    <w:rsid w:val="00125F4C"/>
    <w:rsid w:val="00140AB7"/>
    <w:rsid w:val="0016350B"/>
    <w:rsid w:val="0017173B"/>
    <w:rsid w:val="00174630"/>
    <w:rsid w:val="001855F3"/>
    <w:rsid w:val="001A6B3B"/>
    <w:rsid w:val="001C5680"/>
    <w:rsid w:val="001F3595"/>
    <w:rsid w:val="00206EA3"/>
    <w:rsid w:val="002152F5"/>
    <w:rsid w:val="00232557"/>
    <w:rsid w:val="00251459"/>
    <w:rsid w:val="00255FE4"/>
    <w:rsid w:val="002620EA"/>
    <w:rsid w:val="00283AE7"/>
    <w:rsid w:val="00283E57"/>
    <w:rsid w:val="00292F26"/>
    <w:rsid w:val="002A3F38"/>
    <w:rsid w:val="002B145F"/>
    <w:rsid w:val="0035037B"/>
    <w:rsid w:val="00354511"/>
    <w:rsid w:val="00356E82"/>
    <w:rsid w:val="00371B3A"/>
    <w:rsid w:val="0038343F"/>
    <w:rsid w:val="00395948"/>
    <w:rsid w:val="003A36DA"/>
    <w:rsid w:val="003B3038"/>
    <w:rsid w:val="003E41D2"/>
    <w:rsid w:val="003F1AD8"/>
    <w:rsid w:val="00400C07"/>
    <w:rsid w:val="004247F4"/>
    <w:rsid w:val="00424B72"/>
    <w:rsid w:val="00455D66"/>
    <w:rsid w:val="00480404"/>
    <w:rsid w:val="004A6C75"/>
    <w:rsid w:val="00503B95"/>
    <w:rsid w:val="00517F7F"/>
    <w:rsid w:val="005335BD"/>
    <w:rsid w:val="0056794F"/>
    <w:rsid w:val="00567FA3"/>
    <w:rsid w:val="00585D01"/>
    <w:rsid w:val="005A62E9"/>
    <w:rsid w:val="005B711F"/>
    <w:rsid w:val="005E2475"/>
    <w:rsid w:val="005F0D56"/>
    <w:rsid w:val="00611807"/>
    <w:rsid w:val="006128E6"/>
    <w:rsid w:val="0065347A"/>
    <w:rsid w:val="0066710B"/>
    <w:rsid w:val="006839E4"/>
    <w:rsid w:val="00685595"/>
    <w:rsid w:val="00691F2B"/>
    <w:rsid w:val="006E456B"/>
    <w:rsid w:val="006E7B23"/>
    <w:rsid w:val="00706847"/>
    <w:rsid w:val="00725C7B"/>
    <w:rsid w:val="00742910"/>
    <w:rsid w:val="007429AB"/>
    <w:rsid w:val="00760756"/>
    <w:rsid w:val="007679CE"/>
    <w:rsid w:val="007B1298"/>
    <w:rsid w:val="007F6A9B"/>
    <w:rsid w:val="00800742"/>
    <w:rsid w:val="008A23AE"/>
    <w:rsid w:val="008D6218"/>
    <w:rsid w:val="008F091B"/>
    <w:rsid w:val="008F7D03"/>
    <w:rsid w:val="00912B23"/>
    <w:rsid w:val="009133CE"/>
    <w:rsid w:val="00916974"/>
    <w:rsid w:val="00942D6A"/>
    <w:rsid w:val="009507A0"/>
    <w:rsid w:val="00963C18"/>
    <w:rsid w:val="00970F12"/>
    <w:rsid w:val="009A7FFC"/>
    <w:rsid w:val="009B1D65"/>
    <w:rsid w:val="009C14C0"/>
    <w:rsid w:val="009D0DE4"/>
    <w:rsid w:val="009E0CE7"/>
    <w:rsid w:val="009E4B37"/>
    <w:rsid w:val="009F5082"/>
    <w:rsid w:val="009F5583"/>
    <w:rsid w:val="00A04771"/>
    <w:rsid w:val="00A26692"/>
    <w:rsid w:val="00A41DBE"/>
    <w:rsid w:val="00A4740D"/>
    <w:rsid w:val="00A546BB"/>
    <w:rsid w:val="00A65BE8"/>
    <w:rsid w:val="00A71A65"/>
    <w:rsid w:val="00A83468"/>
    <w:rsid w:val="00AA01E9"/>
    <w:rsid w:val="00AA1463"/>
    <w:rsid w:val="00AB6E16"/>
    <w:rsid w:val="00AC7C40"/>
    <w:rsid w:val="00AE0406"/>
    <w:rsid w:val="00B0211C"/>
    <w:rsid w:val="00B25F26"/>
    <w:rsid w:val="00B44C47"/>
    <w:rsid w:val="00B52273"/>
    <w:rsid w:val="00B525A7"/>
    <w:rsid w:val="00B6738F"/>
    <w:rsid w:val="00B75719"/>
    <w:rsid w:val="00B846D9"/>
    <w:rsid w:val="00BD1859"/>
    <w:rsid w:val="00BE5C21"/>
    <w:rsid w:val="00BF0A76"/>
    <w:rsid w:val="00C032D3"/>
    <w:rsid w:val="00C3753A"/>
    <w:rsid w:val="00C50064"/>
    <w:rsid w:val="00C6566A"/>
    <w:rsid w:val="00C664D1"/>
    <w:rsid w:val="00C7376F"/>
    <w:rsid w:val="00C83752"/>
    <w:rsid w:val="00C95B5A"/>
    <w:rsid w:val="00CD7535"/>
    <w:rsid w:val="00CF37B9"/>
    <w:rsid w:val="00D21173"/>
    <w:rsid w:val="00D245C5"/>
    <w:rsid w:val="00D320CC"/>
    <w:rsid w:val="00D864EE"/>
    <w:rsid w:val="00D86B4C"/>
    <w:rsid w:val="00D91FDE"/>
    <w:rsid w:val="00DE73E5"/>
    <w:rsid w:val="00E03BAA"/>
    <w:rsid w:val="00E03DD1"/>
    <w:rsid w:val="00E24168"/>
    <w:rsid w:val="00E622C3"/>
    <w:rsid w:val="00E732EC"/>
    <w:rsid w:val="00E76217"/>
    <w:rsid w:val="00E86CC5"/>
    <w:rsid w:val="00ED163D"/>
    <w:rsid w:val="00ED5C11"/>
    <w:rsid w:val="00F232B9"/>
    <w:rsid w:val="00F26BE9"/>
    <w:rsid w:val="00F3752B"/>
    <w:rsid w:val="00F83008"/>
    <w:rsid w:val="00F83D7A"/>
    <w:rsid w:val="00FA0894"/>
    <w:rsid w:val="00FB4188"/>
    <w:rsid w:val="00FC503A"/>
    <w:rsid w:val="00FF1B9E"/>
    <w:rsid w:val="00FF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EF4632"/>
  <w15:chartTrackingRefBased/>
  <w15:docId w15:val="{258E1892-EDEE-4475-9395-26845DE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C5"/>
    <w:pPr>
      <w:spacing w:after="160" w:line="259" w:lineRule="auto"/>
      <w:jc w:val="left"/>
    </w:pPr>
    <w:rPr>
      <w:rFonts w:eastAsiaTheme="minorHAnsi" w:cstheme="minorBidi"/>
      <w:sz w:val="22"/>
      <w:szCs w:val="22"/>
    </w:rPr>
  </w:style>
  <w:style w:type="paragraph" w:styleId="Heading1">
    <w:name w:val="heading 1"/>
    <w:basedOn w:val="Normal"/>
    <w:next w:val="Normal"/>
    <w:link w:val="Heading1Char"/>
    <w:uiPriority w:val="2"/>
    <w:qFormat/>
    <w:rsid w:val="009A7FF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2"/>
    <w:qFormat/>
    <w:rsid w:val="009A7FF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2"/>
    <w:qFormat/>
    <w:rsid w:val="009A7FFC"/>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3"/>
    <w:rsid w:val="00283AE7"/>
    <w:pPr>
      <w:framePr w:w="7920" w:h="1980" w:hRule="exact" w:hSpace="180" w:wrap="auto" w:hAnchor="page" w:xAlign="center" w:yAlign="bottom"/>
      <w:ind w:left="2880"/>
    </w:pPr>
    <w:rPr>
      <w:rFonts w:cs="Arial"/>
    </w:rPr>
  </w:style>
  <w:style w:type="paragraph" w:styleId="Header">
    <w:name w:val="header"/>
    <w:basedOn w:val="Normal"/>
    <w:uiPriority w:val="2"/>
    <w:rsid w:val="00283AE7"/>
    <w:pPr>
      <w:tabs>
        <w:tab w:val="center" w:pos="4680"/>
        <w:tab w:val="right" w:pos="9360"/>
      </w:tabs>
    </w:pPr>
  </w:style>
  <w:style w:type="paragraph" w:styleId="Footer">
    <w:name w:val="footer"/>
    <w:basedOn w:val="Normal"/>
    <w:link w:val="FooterChar"/>
    <w:rsid w:val="00283AE7"/>
    <w:pPr>
      <w:tabs>
        <w:tab w:val="center" w:pos="4680"/>
        <w:tab w:val="right" w:pos="9360"/>
      </w:tabs>
    </w:pPr>
  </w:style>
  <w:style w:type="character" w:styleId="PageNumber">
    <w:name w:val="page number"/>
    <w:basedOn w:val="DefaultParagraphFont"/>
    <w:uiPriority w:val="2"/>
    <w:rsid w:val="00283AE7"/>
  </w:style>
  <w:style w:type="character" w:styleId="FootnoteReference">
    <w:name w:val="footnote reference"/>
    <w:basedOn w:val="DefaultParagraphFont"/>
    <w:uiPriority w:val="99"/>
    <w:rsid w:val="00283AE7"/>
    <w:rPr>
      <w:vertAlign w:val="superscript"/>
    </w:rPr>
  </w:style>
  <w:style w:type="paragraph" w:styleId="FootnoteText">
    <w:name w:val="footnote text"/>
    <w:basedOn w:val="Normal"/>
    <w:link w:val="FootnoteTextChar"/>
    <w:uiPriority w:val="99"/>
    <w:rsid w:val="00283AE7"/>
    <w:pPr>
      <w:spacing w:after="120"/>
    </w:pPr>
    <w:rPr>
      <w:szCs w:val="20"/>
    </w:rPr>
  </w:style>
  <w:style w:type="numbering" w:customStyle="1" w:styleId="BriefNumbering">
    <w:name w:val="Brief Numbering"/>
    <w:basedOn w:val="NoList"/>
    <w:rsid w:val="00283AE7"/>
    <w:pPr>
      <w:numPr>
        <w:numId w:val="1"/>
      </w:numPr>
    </w:pPr>
  </w:style>
  <w:style w:type="numbering" w:customStyle="1" w:styleId="BasicOutlining">
    <w:name w:val="Basic Outlining"/>
    <w:basedOn w:val="NoList"/>
    <w:rsid w:val="00283AE7"/>
    <w:pPr>
      <w:numPr>
        <w:numId w:val="2"/>
      </w:numPr>
    </w:pPr>
  </w:style>
  <w:style w:type="numbering" w:customStyle="1" w:styleId="Interrogatory">
    <w:name w:val="Interrogatory"/>
    <w:basedOn w:val="NoList"/>
    <w:rsid w:val="00283AE7"/>
    <w:pPr>
      <w:numPr>
        <w:numId w:val="3"/>
      </w:numPr>
    </w:pPr>
  </w:style>
  <w:style w:type="numbering" w:customStyle="1" w:styleId="REQUEST">
    <w:name w:val="REQUEST"/>
    <w:basedOn w:val="NoList"/>
    <w:rsid w:val="00283AE7"/>
    <w:pPr>
      <w:numPr>
        <w:numId w:val="4"/>
      </w:numPr>
    </w:pPr>
  </w:style>
  <w:style w:type="numbering" w:customStyle="1" w:styleId="Parawrap">
    <w:name w:val="Parawrap"/>
    <w:basedOn w:val="NoList"/>
    <w:rsid w:val="00283AE7"/>
    <w:pPr>
      <w:numPr>
        <w:numId w:val="5"/>
      </w:numPr>
    </w:pPr>
  </w:style>
  <w:style w:type="paragraph" w:styleId="BalloonText">
    <w:name w:val="Balloon Text"/>
    <w:basedOn w:val="Normal"/>
    <w:link w:val="BalloonTextChar"/>
    <w:uiPriority w:val="99"/>
    <w:semiHidden/>
    <w:unhideWhenUsed/>
    <w:rsid w:val="00283AE7"/>
    <w:rPr>
      <w:rFonts w:ascii="Tahoma" w:hAnsi="Tahoma" w:cs="Tahoma"/>
      <w:sz w:val="16"/>
      <w:szCs w:val="16"/>
    </w:rPr>
  </w:style>
  <w:style w:type="character" w:customStyle="1" w:styleId="BalloonTextChar">
    <w:name w:val="Balloon Text Char"/>
    <w:basedOn w:val="DefaultParagraphFont"/>
    <w:link w:val="BalloonText"/>
    <w:uiPriority w:val="99"/>
    <w:semiHidden/>
    <w:rsid w:val="00283AE7"/>
    <w:rPr>
      <w:rFonts w:ascii="Tahoma" w:hAnsi="Tahoma" w:cs="Tahoma"/>
      <w:sz w:val="16"/>
      <w:szCs w:val="16"/>
    </w:rPr>
  </w:style>
  <w:style w:type="paragraph" w:customStyle="1" w:styleId="BasicOutline">
    <w:name w:val="Basic Outline"/>
    <w:basedOn w:val="ListParagraph"/>
    <w:uiPriority w:val="1"/>
    <w:qFormat/>
    <w:rsid w:val="009A7FFC"/>
    <w:pPr>
      <w:numPr>
        <w:numId w:val="12"/>
      </w:numPr>
    </w:pPr>
  </w:style>
  <w:style w:type="paragraph" w:styleId="ListParagraph">
    <w:name w:val="List Paragraph"/>
    <w:basedOn w:val="Normal"/>
    <w:uiPriority w:val="34"/>
    <w:qFormat/>
    <w:rsid w:val="009A7FFC"/>
    <w:pPr>
      <w:ind w:left="720"/>
    </w:pPr>
  </w:style>
  <w:style w:type="paragraph" w:customStyle="1" w:styleId="BriefOutline">
    <w:name w:val="Brief Outline"/>
    <w:basedOn w:val="ListParagraph"/>
    <w:link w:val="BriefOutlineChar"/>
    <w:uiPriority w:val="1"/>
    <w:qFormat/>
    <w:rsid w:val="009A7FFC"/>
    <w:pPr>
      <w:numPr>
        <w:numId w:val="8"/>
      </w:numPr>
    </w:pPr>
  </w:style>
  <w:style w:type="character" w:customStyle="1" w:styleId="BriefOutlineChar">
    <w:name w:val="Brief Outline Char"/>
    <w:basedOn w:val="DefaultParagraphFont"/>
    <w:link w:val="BriefOutline"/>
    <w:uiPriority w:val="1"/>
    <w:rsid w:val="009A7FFC"/>
    <w:rPr>
      <w:szCs w:val="24"/>
    </w:rPr>
  </w:style>
  <w:style w:type="paragraph" w:customStyle="1" w:styleId="DoubleIndent">
    <w:name w:val="Double Indent"/>
    <w:basedOn w:val="Normal"/>
    <w:next w:val="Normal"/>
    <w:uiPriority w:val="2"/>
    <w:qFormat/>
    <w:rsid w:val="009A7FFC"/>
    <w:pPr>
      <w:ind w:left="1440" w:right="1440"/>
    </w:pPr>
  </w:style>
  <w:style w:type="paragraph" w:customStyle="1" w:styleId="InterrogatoryStyle">
    <w:name w:val="Interrogatory Style"/>
    <w:basedOn w:val="ListParagraph"/>
    <w:uiPriority w:val="1"/>
    <w:qFormat/>
    <w:rsid w:val="009A7FFC"/>
    <w:pPr>
      <w:numPr>
        <w:numId w:val="14"/>
      </w:numPr>
    </w:pPr>
  </w:style>
  <w:style w:type="paragraph" w:customStyle="1" w:styleId="RequestStyle">
    <w:name w:val="Request Style"/>
    <w:basedOn w:val="ListParagraph"/>
    <w:uiPriority w:val="1"/>
    <w:qFormat/>
    <w:rsid w:val="009A7FFC"/>
    <w:pPr>
      <w:numPr>
        <w:numId w:val="15"/>
      </w:numPr>
    </w:pPr>
  </w:style>
  <w:style w:type="paragraph" w:customStyle="1" w:styleId="ParawrapStyle">
    <w:name w:val="Parawrap Style"/>
    <w:basedOn w:val="ListParagraph"/>
    <w:uiPriority w:val="1"/>
    <w:qFormat/>
    <w:rsid w:val="009A7FFC"/>
    <w:pPr>
      <w:numPr>
        <w:numId w:val="16"/>
      </w:numPr>
    </w:pPr>
  </w:style>
  <w:style w:type="character" w:customStyle="1" w:styleId="Heading1Char">
    <w:name w:val="Heading 1 Char"/>
    <w:basedOn w:val="DefaultParagraphFont"/>
    <w:link w:val="Heading1"/>
    <w:uiPriority w:val="2"/>
    <w:rsid w:val="009A7FFC"/>
    <w:rPr>
      <w:rFonts w:eastAsiaTheme="majorEastAsia" w:cstheme="majorBidi"/>
      <w:b/>
      <w:bCs/>
      <w:sz w:val="28"/>
      <w:szCs w:val="28"/>
    </w:rPr>
  </w:style>
  <w:style w:type="character" w:customStyle="1" w:styleId="Heading2Char">
    <w:name w:val="Heading 2 Char"/>
    <w:basedOn w:val="DefaultParagraphFont"/>
    <w:link w:val="Heading2"/>
    <w:uiPriority w:val="2"/>
    <w:rsid w:val="009A7FFC"/>
    <w:rPr>
      <w:rFonts w:eastAsiaTheme="majorEastAsia" w:cstheme="majorBidi"/>
      <w:b/>
      <w:bCs/>
    </w:rPr>
  </w:style>
  <w:style w:type="character" w:customStyle="1" w:styleId="Heading3Char">
    <w:name w:val="Heading 3 Char"/>
    <w:basedOn w:val="DefaultParagraphFont"/>
    <w:link w:val="Heading3"/>
    <w:uiPriority w:val="2"/>
    <w:rsid w:val="009A7FFC"/>
    <w:rPr>
      <w:rFonts w:eastAsiaTheme="majorEastAsia" w:cstheme="majorBidi"/>
      <w:b/>
      <w:bCs/>
      <w:i/>
      <w:szCs w:val="24"/>
    </w:rPr>
  </w:style>
  <w:style w:type="paragraph" w:customStyle="1" w:styleId="ArticleforAgreement">
    <w:name w:val="Article for Agreement"/>
    <w:basedOn w:val="Normal"/>
    <w:next w:val="Normal"/>
    <w:link w:val="ArticleforAgreementChar"/>
    <w:uiPriority w:val="2"/>
    <w:qFormat/>
    <w:rsid w:val="009A7FFC"/>
    <w:rPr>
      <w:caps/>
      <w:u w:val="single"/>
    </w:rPr>
  </w:style>
  <w:style w:type="character" w:customStyle="1" w:styleId="ArticleforAgreementChar">
    <w:name w:val="Article for Agreement Char"/>
    <w:basedOn w:val="DefaultParagraphFont"/>
    <w:link w:val="ArticleforAgreement"/>
    <w:uiPriority w:val="2"/>
    <w:rsid w:val="009A7FFC"/>
    <w:rPr>
      <w:caps/>
      <w:szCs w:val="24"/>
      <w:u w:val="single"/>
    </w:rPr>
  </w:style>
  <w:style w:type="paragraph" w:customStyle="1" w:styleId="AgreementLevel1">
    <w:name w:val="Agreement Level 1"/>
    <w:basedOn w:val="Normal"/>
    <w:next w:val="Normal"/>
    <w:link w:val="AgreementLevel1Char"/>
    <w:uiPriority w:val="2"/>
    <w:rsid w:val="00C3753A"/>
    <w:pPr>
      <w:widowControl w:val="0"/>
      <w:autoSpaceDE w:val="0"/>
      <w:autoSpaceDN w:val="0"/>
      <w:adjustRightInd w:val="0"/>
      <w:jc w:val="center"/>
      <w:outlineLvl w:val="0"/>
    </w:pPr>
    <w:rPr>
      <w:b/>
      <w:caps/>
    </w:rPr>
  </w:style>
  <w:style w:type="paragraph" w:customStyle="1" w:styleId="AgreementLevel2">
    <w:name w:val="Agreement Level 2"/>
    <w:basedOn w:val="Normal"/>
    <w:link w:val="AgreementLevel2Char"/>
    <w:rsid w:val="00C3753A"/>
    <w:pPr>
      <w:widowControl w:val="0"/>
      <w:autoSpaceDE w:val="0"/>
      <w:autoSpaceDN w:val="0"/>
      <w:adjustRightInd w:val="0"/>
      <w:outlineLvl w:val="1"/>
    </w:pPr>
    <w:rPr>
      <w:rFonts w:ascii="Times New Roman TUR" w:hAnsi="Times New Roman TUR"/>
    </w:rPr>
  </w:style>
  <w:style w:type="paragraph" w:customStyle="1" w:styleId="AgreementLevel3">
    <w:name w:val="Agreement Level 3"/>
    <w:basedOn w:val="Normal"/>
    <w:uiPriority w:val="2"/>
    <w:rsid w:val="00283AE7"/>
    <w:pPr>
      <w:widowControl w:val="0"/>
      <w:autoSpaceDE w:val="0"/>
      <w:autoSpaceDN w:val="0"/>
      <w:adjustRightInd w:val="0"/>
      <w:ind w:left="2160" w:hanging="720"/>
      <w:outlineLvl w:val="2"/>
    </w:pPr>
    <w:rPr>
      <w:rFonts w:ascii="Times New Roman TUR" w:hAnsi="Times New Roman TUR"/>
      <w:sz w:val="24"/>
    </w:rPr>
  </w:style>
  <w:style w:type="paragraph" w:customStyle="1" w:styleId="AgreementLevel4">
    <w:name w:val="Agreement Level 4"/>
    <w:basedOn w:val="Normal"/>
    <w:uiPriority w:val="2"/>
    <w:rsid w:val="00283AE7"/>
    <w:pPr>
      <w:widowControl w:val="0"/>
      <w:autoSpaceDE w:val="0"/>
      <w:autoSpaceDN w:val="0"/>
      <w:adjustRightInd w:val="0"/>
      <w:ind w:left="2880" w:hanging="720"/>
      <w:outlineLvl w:val="3"/>
    </w:pPr>
    <w:rPr>
      <w:rFonts w:ascii="Times New Roman TUR" w:hAnsi="Times New Roman TUR"/>
      <w:sz w:val="24"/>
    </w:rPr>
  </w:style>
  <w:style w:type="character" w:customStyle="1" w:styleId="AgreementLevel1Char">
    <w:name w:val="Agreement Level 1 Char"/>
    <w:basedOn w:val="DefaultParagraphFont"/>
    <w:link w:val="AgreementLevel1"/>
    <w:uiPriority w:val="2"/>
    <w:rsid w:val="00C3753A"/>
    <w:rPr>
      <w:b/>
      <w:caps/>
      <w:sz w:val="26"/>
      <w:szCs w:val="24"/>
    </w:rPr>
  </w:style>
  <w:style w:type="numbering" w:customStyle="1" w:styleId="AgrtLevel1">
    <w:name w:val="Agrt Level 1"/>
    <w:uiPriority w:val="99"/>
    <w:rsid w:val="00C3753A"/>
    <w:pPr>
      <w:numPr>
        <w:numId w:val="6"/>
      </w:numPr>
    </w:pPr>
  </w:style>
  <w:style w:type="character" w:customStyle="1" w:styleId="AgreementLevel2Char">
    <w:name w:val="Agreement Level 2 Char"/>
    <w:basedOn w:val="DefaultParagraphFont"/>
    <w:link w:val="AgreementLevel2"/>
    <w:rsid w:val="00C3753A"/>
    <w:rPr>
      <w:rFonts w:ascii="Times New Roman TUR" w:hAnsi="Times New Roman TUR"/>
      <w:szCs w:val="24"/>
    </w:rPr>
  </w:style>
  <w:style w:type="character" w:customStyle="1" w:styleId="FooterChar">
    <w:name w:val="Footer Char"/>
    <w:basedOn w:val="DefaultParagraphFont"/>
    <w:link w:val="Footer"/>
    <w:rsid w:val="00206EA3"/>
    <w:rPr>
      <w:szCs w:val="24"/>
    </w:rPr>
  </w:style>
  <w:style w:type="character" w:styleId="PlaceholderText">
    <w:name w:val="Placeholder Text"/>
    <w:basedOn w:val="DefaultParagraphFont"/>
    <w:uiPriority w:val="99"/>
    <w:semiHidden/>
    <w:rsid w:val="00B6738F"/>
    <w:rPr>
      <w:color w:val="808080"/>
    </w:rPr>
  </w:style>
  <w:style w:type="character" w:customStyle="1" w:styleId="FootnoteTextChar">
    <w:name w:val="Footnote Text Char"/>
    <w:basedOn w:val="DefaultParagraphFont"/>
    <w:link w:val="FootnoteText"/>
    <w:uiPriority w:val="99"/>
    <w:rsid w:val="00D245C5"/>
    <w:rPr>
      <w:szCs w:val="20"/>
    </w:rPr>
  </w:style>
  <w:style w:type="character" w:styleId="Hyperlink">
    <w:name w:val="Hyperlink"/>
    <w:basedOn w:val="DefaultParagraphFont"/>
    <w:uiPriority w:val="99"/>
    <w:unhideWhenUsed/>
    <w:rsid w:val="00D245C5"/>
    <w:rPr>
      <w:color w:val="0563C1"/>
      <w:u w:val="single"/>
    </w:rPr>
  </w:style>
  <w:style w:type="character" w:styleId="CommentReference">
    <w:name w:val="annotation reference"/>
    <w:basedOn w:val="DefaultParagraphFont"/>
    <w:uiPriority w:val="99"/>
    <w:semiHidden/>
    <w:unhideWhenUsed/>
    <w:rsid w:val="00CF37B9"/>
    <w:rPr>
      <w:sz w:val="16"/>
      <w:szCs w:val="16"/>
    </w:rPr>
  </w:style>
  <w:style w:type="paragraph" w:styleId="CommentText">
    <w:name w:val="annotation text"/>
    <w:basedOn w:val="Normal"/>
    <w:link w:val="CommentTextChar"/>
    <w:uiPriority w:val="99"/>
    <w:semiHidden/>
    <w:unhideWhenUsed/>
    <w:rsid w:val="00CF37B9"/>
    <w:pPr>
      <w:spacing w:line="240" w:lineRule="auto"/>
    </w:pPr>
    <w:rPr>
      <w:sz w:val="20"/>
      <w:szCs w:val="20"/>
    </w:rPr>
  </w:style>
  <w:style w:type="character" w:customStyle="1" w:styleId="CommentTextChar">
    <w:name w:val="Comment Text Char"/>
    <w:basedOn w:val="DefaultParagraphFont"/>
    <w:link w:val="CommentText"/>
    <w:uiPriority w:val="99"/>
    <w:semiHidden/>
    <w:rsid w:val="00CF37B9"/>
    <w:rPr>
      <w:rFonts w:eastAsia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F37B9"/>
    <w:rPr>
      <w:b/>
      <w:bCs/>
    </w:rPr>
  </w:style>
  <w:style w:type="character" w:customStyle="1" w:styleId="CommentSubjectChar">
    <w:name w:val="Comment Subject Char"/>
    <w:basedOn w:val="CommentTextChar"/>
    <w:link w:val="CommentSubject"/>
    <w:uiPriority w:val="99"/>
    <w:semiHidden/>
    <w:rsid w:val="00CF37B9"/>
    <w:rPr>
      <w:rFonts w:eastAsiaTheme="minorHAnsi" w:cstheme="minorBidi"/>
      <w:b/>
      <w:bCs/>
      <w:sz w:val="20"/>
      <w:szCs w:val="20"/>
    </w:rPr>
  </w:style>
  <w:style w:type="paragraph" w:styleId="Revision">
    <w:name w:val="Revision"/>
    <w:hidden/>
    <w:uiPriority w:val="99"/>
    <w:semiHidden/>
    <w:rsid w:val="0066710B"/>
    <w:pPr>
      <w:jc w:val="left"/>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1663</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Admin</cp:lastModifiedBy>
  <cp:revision>4</cp:revision>
  <dcterms:created xsi:type="dcterms:W3CDTF">2022-08-02T14:36:00Z</dcterms:created>
  <dcterms:modified xsi:type="dcterms:W3CDTF">2022-12-06T18:16:00Z</dcterms:modified>
</cp:coreProperties>
</file>